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A0FA1" w14:textId="4FCADDBB"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#10</w:t>
      </w:r>
      <w:r w:rsidR="00AC36E3">
        <w:rPr>
          <w:rFonts w:ascii="Arial" w:eastAsiaTheme="minorEastAsia" w:hAnsi="Arial" w:cs="Arial"/>
          <w:b/>
          <w:sz w:val="24"/>
          <w:szCs w:val="24"/>
          <w:lang w:val="en-US" w:eastAsia="zh-CN"/>
        </w:rPr>
        <w:t>5</w:t>
      </w:r>
      <w:r w:rsidR="00AC36E3">
        <w:rPr>
          <w:rFonts w:ascii="Arial" w:eastAsiaTheme="minorEastAsia" w:hAnsi="Arial" w:cs="Arial"/>
          <w:b/>
          <w:sz w:val="24"/>
          <w:szCs w:val="24"/>
          <w:lang w:val="en-US" w:eastAsia="zh-CN"/>
        </w:rPr>
        <w:tab/>
        <w:t xml:space="preserve">     </w:t>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r>
      <w:r w:rsidR="00AC36E3">
        <w:rPr>
          <w:rFonts w:ascii="Arial" w:eastAsiaTheme="minorEastAsia" w:hAnsi="Arial" w:cs="Arial"/>
          <w:b/>
          <w:sz w:val="24"/>
          <w:szCs w:val="24"/>
          <w:lang w:val="en-US" w:eastAsia="zh-CN"/>
        </w:rPr>
        <w:tab/>
        <w:t xml:space="preserve">     R4-222023</w:t>
      </w:r>
      <w:r>
        <w:rPr>
          <w:rFonts w:ascii="Arial" w:eastAsiaTheme="minorEastAsia" w:hAnsi="Arial" w:cs="Arial"/>
          <w:b/>
          <w:sz w:val="24"/>
          <w:szCs w:val="24"/>
          <w:lang w:val="en-US" w:eastAsia="zh-CN"/>
        </w:rPr>
        <w:t>9</w:t>
      </w:r>
    </w:p>
    <w:p w14:paraId="6CA673B2" w14:textId="19E58368"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Toulouse, France, November 14th – November 18th</w:t>
      </w:r>
      <w:r w:rsidR="00471A83">
        <w:rPr>
          <w:rFonts w:ascii="Arial" w:eastAsiaTheme="minorEastAsia" w:hAnsi="Arial" w:cs="Arial"/>
          <w:b/>
          <w:sz w:val="24"/>
          <w:szCs w:val="24"/>
          <w:lang w:val="en-US" w:eastAsia="zh-CN"/>
        </w:rPr>
        <w:t xml:space="preserve">, 2022                       </w:t>
      </w:r>
    </w:p>
    <w:p w14:paraId="48B15632" w14:textId="77777777" w:rsidR="00471A83" w:rsidRPr="00A808D2"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5644909B" w14:textId="5E1BAAB5" w:rsidR="00471A83" w:rsidRPr="003138DB"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AC36E3">
        <w:rPr>
          <w:rFonts w:ascii="Arial" w:eastAsiaTheme="minorEastAsia" w:hAnsi="Arial" w:cs="Arial"/>
          <w:color w:val="000000"/>
          <w:sz w:val="22"/>
          <w:lang w:val="en-US" w:eastAsia="zh-CN"/>
        </w:rPr>
        <w:t>8</w:t>
      </w:r>
      <w:r w:rsidRPr="00086E9D">
        <w:rPr>
          <w:rFonts w:ascii="Arial" w:eastAsiaTheme="minorEastAsia" w:hAnsi="Arial" w:cs="Arial"/>
          <w:color w:val="000000"/>
          <w:sz w:val="22"/>
          <w:lang w:val="en-US" w:eastAsia="zh-CN"/>
        </w:rPr>
        <w:t>.2</w:t>
      </w:r>
      <w:r w:rsidR="00AC36E3">
        <w:rPr>
          <w:rFonts w:ascii="Arial" w:eastAsiaTheme="minorEastAsia" w:hAnsi="Arial" w:cs="Arial"/>
          <w:color w:val="000000"/>
          <w:sz w:val="22"/>
          <w:lang w:val="en-US" w:eastAsia="zh-CN"/>
        </w:rPr>
        <w:t>3</w:t>
      </w:r>
      <w:r w:rsidRPr="00086E9D">
        <w:rPr>
          <w:rFonts w:ascii="Arial" w:eastAsiaTheme="minorEastAsia" w:hAnsi="Arial" w:cs="Arial"/>
          <w:color w:val="000000"/>
          <w:sz w:val="22"/>
          <w:lang w:val="en-US" w:eastAsia="zh-CN"/>
        </w:rPr>
        <w:t>.</w:t>
      </w:r>
      <w:r w:rsidR="00AC36E3">
        <w:rPr>
          <w:rFonts w:ascii="Arial" w:eastAsiaTheme="minorEastAsia" w:hAnsi="Arial" w:cs="Arial"/>
          <w:color w:val="000000"/>
          <w:sz w:val="22"/>
          <w:lang w:val="en-US" w:eastAsia="zh-CN"/>
        </w:rPr>
        <w:t>5</w:t>
      </w:r>
    </w:p>
    <w:p w14:paraId="1F6C7F59" w14:textId="77777777" w:rsidR="00471A83" w:rsidRDefault="00471A83" w:rsidP="00471A8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205E4889" w14:textId="34A928EC" w:rsidR="00471A83" w:rsidRDefault="00471A83" w:rsidP="00471A8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AC36E3" w:rsidRPr="00AC36E3">
        <w:rPr>
          <w:rFonts w:ascii="Arial" w:eastAsiaTheme="minorEastAsia" w:hAnsi="Arial" w:cs="Arial"/>
          <w:color w:val="000000"/>
          <w:sz w:val="22"/>
          <w:lang w:val="en-US" w:eastAsia="zh-CN"/>
        </w:rPr>
        <w:t>WF for above 10GHz band definition and system parameters</w:t>
      </w:r>
    </w:p>
    <w:p w14:paraId="5C116305" w14:textId="77777777" w:rsidR="00471A83" w:rsidRDefault="00471A83" w:rsidP="00471A83">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221099F3" w14:textId="77777777" w:rsidR="00471A83" w:rsidRDefault="00471A83" w:rsidP="00471A83">
      <w:pPr>
        <w:pStyle w:val="Titre1"/>
        <w:rPr>
          <w:rFonts w:eastAsiaTheme="minorEastAsia"/>
          <w:lang w:val="en-US" w:eastAsia="zh-CN"/>
        </w:rPr>
      </w:pPr>
      <w:r>
        <w:rPr>
          <w:lang w:val="en-US" w:eastAsia="ja-JP"/>
        </w:rPr>
        <w:t>Introduction</w:t>
      </w:r>
    </w:p>
    <w:p w14:paraId="474A7B9D" w14:textId="18054757" w:rsidR="004E7453" w:rsidRDefault="00F305D3" w:rsidP="004E7453">
      <w:pPr>
        <w:jc w:val="both"/>
        <w:rPr>
          <w:color w:val="000000" w:themeColor="text1"/>
          <w:lang w:eastAsia="zh-CN"/>
        </w:rPr>
      </w:pPr>
      <w:r>
        <w:rPr>
          <w:color w:val="000000" w:themeColor="text1"/>
          <w:lang w:eastAsia="zh-CN"/>
        </w:rPr>
        <w:t xml:space="preserve">This Way Forward considers remaining issues from </w:t>
      </w:r>
      <w:r w:rsidR="00A2459B" w:rsidRPr="00A2459B">
        <w:rPr>
          <w:b/>
          <w:color w:val="000000" w:themeColor="text1"/>
          <w:lang w:eastAsia="zh-CN"/>
        </w:rPr>
        <w:t>R4-2220138</w:t>
      </w:r>
      <w:r w:rsidRPr="00F544D1">
        <w:rPr>
          <w:color w:val="000000" w:themeColor="text1"/>
          <w:lang w:eastAsia="zh-CN"/>
        </w:rPr>
        <w:t xml:space="preserve">, Email discussion summary for </w:t>
      </w:r>
      <w:r w:rsidR="00A2459B" w:rsidRPr="00A2459B">
        <w:rPr>
          <w:color w:val="000000" w:themeColor="text1"/>
          <w:lang w:eastAsia="zh-CN"/>
        </w:rPr>
        <w:t xml:space="preserve">Topic </w:t>
      </w:r>
      <w:r w:rsidR="00A2459B" w:rsidRPr="00A2459B">
        <w:rPr>
          <w:rFonts w:hint="eastAsia"/>
          <w:color w:val="000000" w:themeColor="text1"/>
          <w:lang w:eastAsia="zh-CN"/>
        </w:rPr>
        <w:t xml:space="preserve">summary for </w:t>
      </w:r>
      <w:r w:rsidR="00A2459B" w:rsidRPr="00A2459B">
        <w:rPr>
          <w:color w:val="000000" w:themeColor="text1"/>
          <w:lang w:eastAsia="zh-CN"/>
        </w:rPr>
        <w:t>[105][312] NR_NTN_enh_Part1</w:t>
      </w:r>
      <w:r w:rsidR="00DA7461">
        <w:rPr>
          <w:color w:val="000000" w:themeColor="text1"/>
          <w:lang w:eastAsia="zh-CN"/>
        </w:rPr>
        <w:t xml:space="preserve">, with the following list </w:t>
      </w:r>
      <w:r w:rsidR="00F544D1" w:rsidRPr="00F544D1">
        <w:rPr>
          <w:color w:val="000000" w:themeColor="text1"/>
          <w:lang w:eastAsia="zh-CN"/>
        </w:rPr>
        <w:t xml:space="preserve">of topics/sub-topics/issues </w:t>
      </w:r>
      <w:r w:rsidR="00DA7461">
        <w:rPr>
          <w:color w:val="000000" w:themeColor="text1"/>
          <w:lang w:eastAsia="zh-CN"/>
        </w:rPr>
        <w:t>(</w:t>
      </w:r>
      <w:r w:rsidR="00F544D1" w:rsidRPr="00F544D1">
        <w:rPr>
          <w:color w:val="000000" w:themeColor="text1"/>
          <w:lang w:eastAsia="zh-CN"/>
        </w:rPr>
        <w:t xml:space="preserve">presented in </w:t>
      </w:r>
      <w:r w:rsidR="004E7453" w:rsidRPr="00A2459B">
        <w:rPr>
          <w:b/>
          <w:color w:val="000000" w:themeColor="text1"/>
          <w:lang w:eastAsia="zh-CN"/>
        </w:rPr>
        <w:t>R4-2220138</w:t>
      </w:r>
      <w:r w:rsidR="00DA7461" w:rsidRPr="00DA7461">
        <w:rPr>
          <w:color w:val="000000" w:themeColor="text1"/>
          <w:lang w:eastAsia="zh-CN"/>
        </w:rPr>
        <w:t>):</w:t>
      </w:r>
    </w:p>
    <w:p w14:paraId="5F9E6F26" w14:textId="77777777" w:rsidR="004E7453" w:rsidRPr="003824D8" w:rsidRDefault="004E7453" w:rsidP="004E7453">
      <w:pPr>
        <w:pStyle w:val="Paragraphedeliste"/>
        <w:numPr>
          <w:ilvl w:val="0"/>
          <w:numId w:val="4"/>
        </w:numPr>
        <w:spacing w:line="240" w:lineRule="auto"/>
        <w:ind w:firstLineChars="0"/>
        <w:rPr>
          <w:color w:val="000000" w:themeColor="text1"/>
          <w:lang w:eastAsia="zh-CN"/>
        </w:rPr>
      </w:pPr>
      <w:r w:rsidRPr="003824D8">
        <w:rPr>
          <w:color w:val="000000" w:themeColor="text1"/>
          <w:lang w:eastAsia="zh-CN"/>
        </w:rPr>
        <w:t>Topic #1: System parameters</w:t>
      </w:r>
    </w:p>
    <w:p w14:paraId="5C1ADC3F" w14:textId="77777777" w:rsidR="004E7453" w:rsidRPr="003824D8" w:rsidRDefault="004E7453" w:rsidP="004E7453">
      <w:pPr>
        <w:pStyle w:val="Paragraphedeliste"/>
        <w:numPr>
          <w:ilvl w:val="1"/>
          <w:numId w:val="4"/>
        </w:numPr>
        <w:spacing w:line="240" w:lineRule="auto"/>
        <w:ind w:firstLineChars="0"/>
        <w:rPr>
          <w:color w:val="000000" w:themeColor="text1"/>
          <w:lang w:eastAsia="zh-CN"/>
        </w:rPr>
      </w:pPr>
      <w:r w:rsidRPr="003824D8">
        <w:rPr>
          <w:color w:val="000000" w:themeColor="text1"/>
          <w:lang w:eastAsia="zh-CN"/>
        </w:rPr>
        <w:t>Sub-topic 1-1: Operating bands and band numbering (frequency arrangements)</w:t>
      </w:r>
    </w:p>
    <w:p w14:paraId="0D8035C1" w14:textId="77777777" w:rsidR="004E7453" w:rsidRPr="003824D8" w:rsidRDefault="004E7453" w:rsidP="004E7453">
      <w:pPr>
        <w:pStyle w:val="Paragraphedeliste"/>
        <w:numPr>
          <w:ilvl w:val="2"/>
          <w:numId w:val="4"/>
        </w:numPr>
        <w:spacing w:line="240" w:lineRule="auto"/>
        <w:ind w:firstLineChars="0"/>
        <w:rPr>
          <w:color w:val="000000" w:themeColor="text1"/>
          <w:lang w:eastAsia="zh-CN"/>
        </w:rPr>
      </w:pPr>
      <w:r w:rsidRPr="003824D8">
        <w:rPr>
          <w:color w:val="000000" w:themeColor="text1"/>
          <w:lang w:eastAsia="zh-CN"/>
        </w:rPr>
        <w:t>Issue 1-1-1: Band definition principles</w:t>
      </w:r>
    </w:p>
    <w:p w14:paraId="0A9AF0ED" w14:textId="77777777" w:rsidR="004E7453" w:rsidRPr="003824D8" w:rsidRDefault="004E7453" w:rsidP="004E7453">
      <w:pPr>
        <w:pStyle w:val="Paragraphedeliste"/>
        <w:numPr>
          <w:ilvl w:val="2"/>
          <w:numId w:val="4"/>
        </w:numPr>
        <w:spacing w:line="240" w:lineRule="auto"/>
        <w:ind w:firstLineChars="0"/>
        <w:rPr>
          <w:color w:val="000000" w:themeColor="text1"/>
          <w:lang w:eastAsia="zh-CN"/>
        </w:rPr>
      </w:pPr>
      <w:r w:rsidRPr="003824D8">
        <w:rPr>
          <w:color w:val="000000" w:themeColor="text1"/>
          <w:lang w:eastAsia="zh-CN"/>
        </w:rPr>
        <w:t>Issue 1-1-2: Number of Ka-bands to be defined</w:t>
      </w:r>
    </w:p>
    <w:p w14:paraId="75197655" w14:textId="77777777" w:rsidR="004E7453" w:rsidRPr="003824D8" w:rsidRDefault="004E7453" w:rsidP="004E7453">
      <w:pPr>
        <w:pStyle w:val="Paragraphedeliste"/>
        <w:numPr>
          <w:ilvl w:val="2"/>
          <w:numId w:val="4"/>
        </w:numPr>
        <w:spacing w:line="240" w:lineRule="auto"/>
        <w:ind w:firstLineChars="0"/>
        <w:rPr>
          <w:color w:val="000000" w:themeColor="text1"/>
          <w:lang w:eastAsia="zh-CN"/>
        </w:rPr>
      </w:pPr>
      <w:r w:rsidRPr="003824D8">
        <w:rPr>
          <w:color w:val="000000" w:themeColor="text1"/>
          <w:lang w:eastAsia="zh-CN"/>
        </w:rPr>
        <w:t>Issue 1-1-3: Potential NTN band ranges</w:t>
      </w:r>
    </w:p>
    <w:p w14:paraId="6CDD8A98" w14:textId="77777777" w:rsidR="004E7453" w:rsidRPr="003824D8" w:rsidRDefault="004E7453" w:rsidP="004E7453">
      <w:pPr>
        <w:pStyle w:val="Paragraphedeliste"/>
        <w:numPr>
          <w:ilvl w:val="2"/>
          <w:numId w:val="4"/>
        </w:numPr>
        <w:spacing w:line="240" w:lineRule="auto"/>
        <w:ind w:firstLineChars="0"/>
        <w:rPr>
          <w:color w:val="000000" w:themeColor="text1"/>
          <w:lang w:eastAsia="zh-CN"/>
        </w:rPr>
      </w:pPr>
      <w:r w:rsidRPr="003824D8">
        <w:rPr>
          <w:color w:val="000000" w:themeColor="text1"/>
          <w:lang w:eastAsia="zh-CN"/>
        </w:rPr>
        <w:t>Issue 1-1-4: Carrier Separation</w:t>
      </w:r>
    </w:p>
    <w:p w14:paraId="0A1AE2D5"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3824D8">
        <w:rPr>
          <w:color w:val="000000" w:themeColor="text1"/>
          <w:lang w:eastAsia="zh-CN"/>
        </w:rPr>
        <w:t>Issue 1-1-5: FR2-0(-NTN) sub-frequency range specification</w:t>
      </w:r>
    </w:p>
    <w:p w14:paraId="447CB15D"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1-2: NTN band numbering</w:t>
      </w:r>
    </w:p>
    <w:p w14:paraId="7EAD0829"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1-2-1: use of n512 band definition</w:t>
      </w:r>
    </w:p>
    <w:p w14:paraId="4F1F02C2"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1-2-2: use of n511 band definition</w:t>
      </w:r>
    </w:p>
    <w:p w14:paraId="73B99BAC"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1-2-3: use of n510 band definition</w:t>
      </w:r>
    </w:p>
    <w:p w14:paraId="32961577"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1-3: Channel BandWidth</w:t>
      </w:r>
    </w:p>
    <w:p w14:paraId="42C232FF"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1-3-1: Channel BW</w:t>
      </w:r>
    </w:p>
    <w:p w14:paraId="2F2B4664"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1-3-2: Maximum Channel BW value</w:t>
      </w:r>
    </w:p>
    <w:p w14:paraId="2A38376E"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1-4: Spectral Utilization</w:t>
      </w:r>
    </w:p>
    <w:p w14:paraId="49B34D47"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1-4-1: Spectral utilization requirement</w:t>
      </w:r>
    </w:p>
    <w:p w14:paraId="7EA88038"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1-5: Channel raster and synchronization raster</w:t>
      </w:r>
    </w:p>
    <w:p w14:paraId="214BE5F9"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1-5-1: NR-ARFCN</w:t>
      </w:r>
    </w:p>
    <w:p w14:paraId="77C23E39"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1-5-2: GSCN</w:t>
      </w:r>
    </w:p>
    <w:p w14:paraId="71D9F675"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1-6: Network Signaling (NS)</w:t>
      </w:r>
    </w:p>
    <w:p w14:paraId="51D0DA1E"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1-6-1: NS</w:t>
      </w:r>
      <w:r>
        <w:rPr>
          <w:color w:val="000000" w:themeColor="text1"/>
          <w:lang w:eastAsia="zh-CN"/>
        </w:rPr>
        <w:t xml:space="preserve"> &amp; </w:t>
      </w:r>
      <w:r w:rsidRPr="00E53848">
        <w:rPr>
          <w:color w:val="000000" w:themeColor="text1"/>
          <w:lang w:eastAsia="zh-CN"/>
        </w:rPr>
        <w:t>Additional Regional (Specific) Requirements</w:t>
      </w:r>
    </w:p>
    <w:p w14:paraId="544C953A" w14:textId="77777777" w:rsidR="004E7453" w:rsidRPr="00E53848" w:rsidRDefault="004E7453" w:rsidP="004E7453">
      <w:pPr>
        <w:pStyle w:val="Paragraphedeliste"/>
        <w:numPr>
          <w:ilvl w:val="1"/>
          <w:numId w:val="4"/>
        </w:numPr>
        <w:spacing w:line="240" w:lineRule="auto"/>
        <w:ind w:firstLineChars="0"/>
        <w:rPr>
          <w:color w:val="000000" w:themeColor="text1"/>
          <w:lang w:eastAsia="zh-CN"/>
        </w:rPr>
      </w:pPr>
      <w:r w:rsidRPr="00E53848">
        <w:rPr>
          <w:color w:val="000000" w:themeColor="text1"/>
          <w:lang w:eastAsia="zh-CN"/>
        </w:rPr>
        <w:t>Sub-topic 1-7: LS to send to other WGs</w:t>
      </w:r>
    </w:p>
    <w:p w14:paraId="1905B43B"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E53848">
        <w:rPr>
          <w:color w:val="000000" w:themeColor="text1"/>
          <w:lang w:eastAsia="zh-CN"/>
        </w:rPr>
        <w:t>Issue 1-7-1: LS to RAN1</w:t>
      </w:r>
    </w:p>
    <w:p w14:paraId="0ADFECF7" w14:textId="77777777" w:rsidR="004E7453" w:rsidRPr="00211EC0" w:rsidRDefault="004E7453" w:rsidP="004E7453">
      <w:pPr>
        <w:pStyle w:val="Paragraphedeliste"/>
        <w:numPr>
          <w:ilvl w:val="0"/>
          <w:numId w:val="4"/>
        </w:numPr>
        <w:spacing w:line="240" w:lineRule="auto"/>
        <w:ind w:firstLineChars="0"/>
        <w:rPr>
          <w:color w:val="000000" w:themeColor="text1"/>
          <w:lang w:eastAsia="zh-CN"/>
        </w:rPr>
      </w:pPr>
      <w:r w:rsidRPr="00211EC0">
        <w:rPr>
          <w:color w:val="000000" w:themeColor="text1"/>
          <w:lang w:eastAsia="zh-CN"/>
        </w:rPr>
        <w:t>Topic #2: Regulatory information</w:t>
      </w:r>
    </w:p>
    <w:p w14:paraId="4B9275AE" w14:textId="77777777" w:rsidR="004E7453" w:rsidRPr="00211EC0" w:rsidRDefault="004E7453" w:rsidP="004E7453">
      <w:pPr>
        <w:pStyle w:val="Paragraphedeliste"/>
        <w:numPr>
          <w:ilvl w:val="1"/>
          <w:numId w:val="4"/>
        </w:numPr>
        <w:spacing w:line="240" w:lineRule="auto"/>
        <w:ind w:firstLineChars="0"/>
        <w:rPr>
          <w:color w:val="000000" w:themeColor="text1"/>
          <w:lang w:eastAsia="zh-CN"/>
        </w:rPr>
      </w:pPr>
      <w:r w:rsidRPr="00211EC0">
        <w:rPr>
          <w:color w:val="000000" w:themeColor="text1"/>
          <w:lang w:eastAsia="zh-CN"/>
        </w:rPr>
        <w:lastRenderedPageBreak/>
        <w:t>Sub-topic 2-1 NTN equipment</w:t>
      </w:r>
    </w:p>
    <w:p w14:paraId="7F7DC8E0" w14:textId="551C5677" w:rsidR="004E7453" w:rsidRPr="0036523E" w:rsidRDefault="004E7453" w:rsidP="0036523E">
      <w:pPr>
        <w:pStyle w:val="Paragraphedeliste"/>
        <w:numPr>
          <w:ilvl w:val="2"/>
          <w:numId w:val="4"/>
        </w:numPr>
        <w:spacing w:line="240" w:lineRule="auto"/>
        <w:ind w:firstLineChars="0"/>
        <w:rPr>
          <w:color w:val="000000" w:themeColor="text1"/>
          <w:lang w:eastAsia="zh-CN"/>
        </w:rPr>
      </w:pPr>
      <w:r w:rsidRPr="00211EC0">
        <w:rPr>
          <w:color w:val="000000" w:themeColor="text1"/>
          <w:lang w:eastAsia="zh-CN"/>
        </w:rPr>
        <w:t>Issue 2-1-1: Fixed/Mobile VSAT</w:t>
      </w:r>
      <w:r w:rsidR="008C746C">
        <w:rPr>
          <w:color w:val="000000" w:themeColor="text1"/>
          <w:lang w:eastAsia="zh-CN"/>
        </w:rPr>
        <w:t xml:space="preserve"> (</w:t>
      </w:r>
      <w:r w:rsidRPr="0036523E">
        <w:rPr>
          <w:color w:val="000000" w:themeColor="text1"/>
          <w:lang w:eastAsia="zh-CN"/>
        </w:rPr>
        <w:t>moved to [105][139] NR_NTN_enh_UERF</w:t>
      </w:r>
      <w:r w:rsidR="008C746C">
        <w:rPr>
          <w:color w:val="000000" w:themeColor="text1"/>
          <w:lang w:eastAsia="zh-CN"/>
        </w:rPr>
        <w:t>)</w:t>
      </w:r>
    </w:p>
    <w:p w14:paraId="131A7339" w14:textId="4B6A16E1" w:rsidR="004E7453" w:rsidRPr="0036523E" w:rsidRDefault="004E7453" w:rsidP="0036523E">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2-1-2: Operation of Fixed/Mobile VSAT</w:t>
      </w:r>
      <w:r w:rsidR="008C746C">
        <w:rPr>
          <w:color w:val="000000" w:themeColor="text1"/>
          <w:lang w:eastAsia="zh-CN"/>
        </w:rPr>
        <w:t xml:space="preserve"> (</w:t>
      </w:r>
      <w:r w:rsidRPr="0036523E">
        <w:rPr>
          <w:color w:val="000000" w:themeColor="text1"/>
          <w:lang w:eastAsia="zh-CN"/>
        </w:rPr>
        <w:t>moved to [105][139] NR_NTN_enh_UERF</w:t>
      </w:r>
      <w:r w:rsidR="008C746C">
        <w:rPr>
          <w:color w:val="000000" w:themeColor="text1"/>
          <w:lang w:eastAsia="zh-CN"/>
        </w:rPr>
        <w:t>)</w:t>
      </w:r>
    </w:p>
    <w:p w14:paraId="6D378768" w14:textId="1BF2CFC5" w:rsidR="004E7453" w:rsidRPr="0036523E" w:rsidRDefault="004E7453" w:rsidP="0036523E">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2-1-3: ESIM</w:t>
      </w:r>
      <w:r w:rsidR="008C746C">
        <w:rPr>
          <w:color w:val="000000" w:themeColor="text1"/>
          <w:lang w:eastAsia="zh-CN"/>
        </w:rPr>
        <w:t xml:space="preserve"> (</w:t>
      </w:r>
      <w:r w:rsidRPr="0036523E">
        <w:rPr>
          <w:color w:val="000000" w:themeColor="text1"/>
          <w:lang w:eastAsia="zh-CN"/>
        </w:rPr>
        <w:t>moved to [105][139] NR_NTN_enh_UERF</w:t>
      </w:r>
      <w:r w:rsidR="008C746C">
        <w:rPr>
          <w:color w:val="000000" w:themeColor="text1"/>
          <w:lang w:eastAsia="zh-CN"/>
        </w:rPr>
        <w:t>)</w:t>
      </w:r>
    </w:p>
    <w:p w14:paraId="0652967F" w14:textId="77777777" w:rsidR="004E7453" w:rsidRPr="004B6063" w:rsidRDefault="004E7453" w:rsidP="004E7453">
      <w:pPr>
        <w:pStyle w:val="Paragraphedeliste"/>
        <w:numPr>
          <w:ilvl w:val="1"/>
          <w:numId w:val="4"/>
        </w:numPr>
        <w:spacing w:line="240" w:lineRule="auto"/>
        <w:ind w:firstLineChars="0"/>
        <w:rPr>
          <w:color w:val="000000" w:themeColor="text1"/>
          <w:lang w:eastAsia="zh-CN"/>
        </w:rPr>
      </w:pPr>
      <w:r w:rsidRPr="004B6063">
        <w:rPr>
          <w:color w:val="000000" w:themeColor="text1"/>
          <w:lang w:eastAsia="zh-CN"/>
        </w:rPr>
        <w:t>Sub-topic 2-2 NTN UE Operation</w:t>
      </w:r>
    </w:p>
    <w:p w14:paraId="29644767"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2-2-1: DL NTN UE Operation</w:t>
      </w:r>
    </w:p>
    <w:p w14:paraId="0713F5EA"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2-2-2: DL-UL NTN UE Operation</w:t>
      </w:r>
    </w:p>
    <w:p w14:paraId="23CDCE07"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2-2-3: NTN UE Regional Operation (multiple Options are possible)</w:t>
      </w:r>
    </w:p>
    <w:p w14:paraId="2965A8FA" w14:textId="77777777" w:rsidR="004E7453" w:rsidRPr="004B6063" w:rsidRDefault="004E7453" w:rsidP="004E7453">
      <w:pPr>
        <w:pStyle w:val="Paragraphedeliste"/>
        <w:numPr>
          <w:ilvl w:val="1"/>
          <w:numId w:val="4"/>
        </w:numPr>
        <w:spacing w:line="240" w:lineRule="auto"/>
        <w:ind w:firstLineChars="0"/>
        <w:rPr>
          <w:color w:val="000000" w:themeColor="text1"/>
          <w:lang w:eastAsia="zh-CN"/>
        </w:rPr>
      </w:pPr>
      <w:r w:rsidRPr="004B6063">
        <w:rPr>
          <w:color w:val="000000" w:themeColor="text1"/>
          <w:lang w:eastAsia="zh-CN"/>
        </w:rPr>
        <w:t>Sub-topic 2-3 ETSI EN specifications</w:t>
      </w:r>
    </w:p>
    <w:p w14:paraId="3C104EC5"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4B6063">
        <w:rPr>
          <w:color w:val="000000" w:themeColor="text1"/>
          <w:lang w:eastAsia="zh-CN"/>
        </w:rPr>
        <w:t>Issue 2-3-1: ETSI EN specifications</w:t>
      </w:r>
    </w:p>
    <w:p w14:paraId="58AAAE23" w14:textId="77777777" w:rsidR="004E7453" w:rsidRPr="00BF5650" w:rsidRDefault="004E7453" w:rsidP="004E7453">
      <w:pPr>
        <w:pStyle w:val="Paragraphedeliste"/>
        <w:numPr>
          <w:ilvl w:val="1"/>
          <w:numId w:val="4"/>
        </w:numPr>
        <w:spacing w:line="240" w:lineRule="auto"/>
        <w:ind w:firstLineChars="0"/>
        <w:rPr>
          <w:color w:val="000000" w:themeColor="text1"/>
          <w:lang w:eastAsia="zh-CN"/>
        </w:rPr>
      </w:pPr>
      <w:r w:rsidRPr="00BF5650">
        <w:rPr>
          <w:color w:val="000000" w:themeColor="text1"/>
          <w:lang w:eastAsia="zh-CN"/>
        </w:rPr>
        <w:t xml:space="preserve">Sub-topic 2-4 </w:t>
      </w:r>
      <w:r w:rsidRPr="00BC4A60">
        <w:rPr>
          <w:color w:val="000000" w:themeColor="text1"/>
          <w:lang w:eastAsia="zh-CN"/>
        </w:rPr>
        <w:t>NTN-NTN &amp; NTN-TN operation</w:t>
      </w:r>
    </w:p>
    <w:p w14:paraId="26E75500"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BC4A60">
        <w:rPr>
          <w:color w:val="000000" w:themeColor="text1"/>
          <w:lang w:eastAsia="zh-CN"/>
        </w:rPr>
        <w:t>Issue 2-4-1: NTN-NTN operation</w:t>
      </w:r>
    </w:p>
    <w:p w14:paraId="1409A2F7"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BC4A60">
        <w:rPr>
          <w:color w:val="000000" w:themeColor="text1"/>
          <w:lang w:eastAsia="zh-CN"/>
        </w:rPr>
        <w:t>Issue 2-4-2:</w:t>
      </w:r>
      <w:r>
        <w:rPr>
          <w:color w:val="000000" w:themeColor="text1"/>
          <w:lang w:eastAsia="zh-CN"/>
        </w:rPr>
        <w:t xml:space="preserve"> Raised questions from [105][313</w:t>
      </w:r>
      <w:r w:rsidRPr="00BC4A60">
        <w:rPr>
          <w:color w:val="000000" w:themeColor="text1"/>
          <w:lang w:eastAsia="zh-CN"/>
        </w:rPr>
        <w:t>] NR_NTN_e</w:t>
      </w:r>
      <w:r>
        <w:rPr>
          <w:color w:val="000000" w:themeColor="text1"/>
          <w:lang w:eastAsia="zh-CN"/>
        </w:rPr>
        <w:t>nh_Part2</w:t>
      </w:r>
    </w:p>
    <w:p w14:paraId="168EEC5D" w14:textId="77777777" w:rsidR="004E7453" w:rsidRPr="00BC4A60" w:rsidRDefault="004E7453" w:rsidP="004E7453">
      <w:pPr>
        <w:pStyle w:val="Paragraphedeliste"/>
        <w:numPr>
          <w:ilvl w:val="1"/>
          <w:numId w:val="4"/>
        </w:numPr>
        <w:spacing w:line="240" w:lineRule="auto"/>
        <w:ind w:firstLineChars="0"/>
        <w:rPr>
          <w:color w:val="000000" w:themeColor="text1"/>
          <w:lang w:eastAsia="zh-CN"/>
        </w:rPr>
      </w:pPr>
      <w:r w:rsidRPr="00BC4A60">
        <w:rPr>
          <w:color w:val="000000" w:themeColor="text1"/>
          <w:lang w:eastAsia="zh-CN"/>
        </w:rPr>
        <w:t>Sub-topic 2-5 Understanding for NTN Ka-band from point of view of FSS and MSS</w:t>
      </w:r>
    </w:p>
    <w:p w14:paraId="040E706C"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BC4A60">
        <w:rPr>
          <w:color w:val="000000" w:themeColor="text1"/>
          <w:lang w:eastAsia="zh-CN"/>
        </w:rPr>
        <w:t>Issue 2-5-1: Understanding</w:t>
      </w:r>
      <w:r>
        <w:rPr>
          <w:color w:val="000000" w:themeColor="text1"/>
          <w:lang w:eastAsia="zh-CN"/>
        </w:rPr>
        <w:t>s</w:t>
      </w:r>
      <w:r w:rsidRPr="00BC4A60">
        <w:rPr>
          <w:color w:val="000000" w:themeColor="text1"/>
          <w:lang w:eastAsia="zh-CN"/>
        </w:rPr>
        <w:t xml:space="preserve"> (other options not precluded)</w:t>
      </w:r>
    </w:p>
    <w:p w14:paraId="38FBA166" w14:textId="77777777" w:rsidR="004E7453" w:rsidRDefault="004E7453" w:rsidP="004E7453">
      <w:pPr>
        <w:pStyle w:val="Paragraphedeliste"/>
        <w:numPr>
          <w:ilvl w:val="0"/>
          <w:numId w:val="4"/>
        </w:numPr>
        <w:spacing w:line="240" w:lineRule="auto"/>
        <w:ind w:firstLineChars="0"/>
        <w:rPr>
          <w:color w:val="000000" w:themeColor="text1"/>
          <w:lang w:eastAsia="zh-CN"/>
        </w:rPr>
      </w:pPr>
      <w:r w:rsidRPr="00321C29">
        <w:rPr>
          <w:color w:val="000000" w:themeColor="text1"/>
          <w:lang w:eastAsia="zh-CN"/>
        </w:rPr>
        <w:t>Topic #3: SAN RF requirements</w:t>
      </w:r>
    </w:p>
    <w:p w14:paraId="286B8871" w14:textId="77777777" w:rsidR="004E7453" w:rsidRPr="00321C29" w:rsidRDefault="004E7453" w:rsidP="004E7453">
      <w:pPr>
        <w:pStyle w:val="Paragraphedeliste"/>
        <w:numPr>
          <w:ilvl w:val="1"/>
          <w:numId w:val="4"/>
        </w:numPr>
        <w:spacing w:line="240" w:lineRule="auto"/>
        <w:ind w:firstLineChars="0"/>
        <w:rPr>
          <w:color w:val="000000" w:themeColor="text1"/>
          <w:lang w:eastAsia="zh-CN"/>
        </w:rPr>
      </w:pPr>
      <w:r w:rsidRPr="00321C29">
        <w:rPr>
          <w:color w:val="000000" w:themeColor="text1"/>
          <w:lang w:eastAsia="zh-CN"/>
        </w:rPr>
        <w:t>Sub-topic 3-1 SAN Type</w:t>
      </w:r>
    </w:p>
    <w:p w14:paraId="405E2E58"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321C29">
        <w:rPr>
          <w:color w:val="000000" w:themeColor="text1"/>
          <w:lang w:eastAsia="zh-CN"/>
        </w:rPr>
        <w:t>Issue 3-1-1: Radiated Requirements (SAN type 2-O)</w:t>
      </w:r>
    </w:p>
    <w:p w14:paraId="7824B0E5"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321C29">
        <w:rPr>
          <w:color w:val="000000" w:themeColor="text1"/>
          <w:lang w:eastAsia="zh-CN"/>
        </w:rPr>
        <w:t>Issue 3-1-2: Conducted Requirements (SAN type 2-H)</w:t>
      </w:r>
    </w:p>
    <w:p w14:paraId="32A3339C" w14:textId="77777777" w:rsidR="004E7453" w:rsidRPr="00321C29" w:rsidRDefault="004E7453" w:rsidP="004E7453">
      <w:pPr>
        <w:pStyle w:val="Paragraphedeliste"/>
        <w:numPr>
          <w:ilvl w:val="1"/>
          <w:numId w:val="4"/>
        </w:numPr>
        <w:spacing w:line="240" w:lineRule="auto"/>
        <w:ind w:firstLineChars="0"/>
        <w:rPr>
          <w:color w:val="000000" w:themeColor="text1"/>
          <w:lang w:eastAsia="zh-CN"/>
        </w:rPr>
      </w:pPr>
      <w:r w:rsidRPr="00321C29">
        <w:rPr>
          <w:color w:val="000000" w:themeColor="text1"/>
          <w:lang w:eastAsia="zh-CN"/>
        </w:rPr>
        <w:t>Sub-topic 3-2 OTA requirements</w:t>
      </w:r>
    </w:p>
    <w:p w14:paraId="39FFA93C"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321C29">
        <w:rPr>
          <w:color w:val="000000" w:themeColor="text1"/>
          <w:lang w:eastAsia="zh-CN"/>
        </w:rPr>
        <w:t>Issue 3-2-1: OTA Tx requirements</w:t>
      </w:r>
    </w:p>
    <w:p w14:paraId="200C3A2A" w14:textId="77777777" w:rsidR="004E7453" w:rsidRDefault="004E7453" w:rsidP="004E7453">
      <w:pPr>
        <w:pStyle w:val="Paragraphedeliste"/>
        <w:numPr>
          <w:ilvl w:val="2"/>
          <w:numId w:val="4"/>
        </w:numPr>
        <w:spacing w:line="240" w:lineRule="auto"/>
        <w:ind w:firstLineChars="0"/>
        <w:rPr>
          <w:color w:val="000000" w:themeColor="text1"/>
          <w:lang w:eastAsia="zh-CN"/>
        </w:rPr>
      </w:pPr>
      <w:r w:rsidRPr="00F53671">
        <w:rPr>
          <w:color w:val="000000" w:themeColor="text1"/>
          <w:lang w:eastAsia="zh-CN"/>
        </w:rPr>
        <w:t>Issue 3-2-2: OTA Rx requirements</w:t>
      </w:r>
    </w:p>
    <w:p w14:paraId="10202F28" w14:textId="77777777" w:rsidR="004E7453" w:rsidRPr="00F53671" w:rsidRDefault="004E7453" w:rsidP="004E7453">
      <w:pPr>
        <w:pStyle w:val="Paragraphedeliste"/>
        <w:numPr>
          <w:ilvl w:val="1"/>
          <w:numId w:val="4"/>
        </w:numPr>
        <w:spacing w:line="240" w:lineRule="auto"/>
        <w:ind w:firstLineChars="0"/>
        <w:rPr>
          <w:color w:val="000000" w:themeColor="text1"/>
          <w:lang w:eastAsia="zh-CN"/>
        </w:rPr>
      </w:pPr>
      <w:r w:rsidRPr="00F53671">
        <w:rPr>
          <w:color w:val="000000" w:themeColor="text1"/>
          <w:lang w:eastAsia="zh-CN"/>
        </w:rPr>
        <w:t>Sub-topic 3-3 Other SAN Antenna Types</w:t>
      </w:r>
    </w:p>
    <w:p w14:paraId="29A6E002" w14:textId="75FE4FAE" w:rsidR="00F544D1" w:rsidRDefault="004E7453" w:rsidP="00F544D1">
      <w:pPr>
        <w:pStyle w:val="Paragraphedeliste"/>
        <w:numPr>
          <w:ilvl w:val="2"/>
          <w:numId w:val="4"/>
        </w:numPr>
        <w:spacing w:line="240" w:lineRule="auto"/>
        <w:ind w:firstLineChars="0"/>
        <w:rPr>
          <w:color w:val="000000" w:themeColor="text1"/>
          <w:lang w:eastAsia="zh-CN"/>
        </w:rPr>
      </w:pPr>
      <w:r w:rsidRPr="00F53671">
        <w:rPr>
          <w:color w:val="000000" w:themeColor="text1"/>
          <w:lang w:eastAsia="zh-CN"/>
        </w:rPr>
        <w:t>Issue 3-3-1: SAN Antenna</w:t>
      </w:r>
    </w:p>
    <w:p w14:paraId="7C232E0D" w14:textId="77777777" w:rsidR="008C746C" w:rsidRDefault="008C746C" w:rsidP="0036523E">
      <w:pPr>
        <w:spacing w:line="240" w:lineRule="auto"/>
        <w:rPr>
          <w:color w:val="000000" w:themeColor="text1"/>
          <w:lang w:eastAsia="zh-CN"/>
        </w:rPr>
      </w:pPr>
    </w:p>
    <w:p w14:paraId="3843B7A8" w14:textId="2D7BA985" w:rsidR="008C746C" w:rsidRDefault="008C746C" w:rsidP="0036523E">
      <w:pPr>
        <w:spacing w:line="240" w:lineRule="auto"/>
        <w:rPr>
          <w:color w:val="000000" w:themeColor="text1"/>
          <w:lang w:eastAsia="zh-CN"/>
        </w:rPr>
      </w:pPr>
      <w:r>
        <w:rPr>
          <w:color w:val="000000" w:themeColor="text1"/>
          <w:lang w:eastAsia="zh-CN"/>
        </w:rPr>
        <w:t xml:space="preserve">This Way Forward will discuss only remaining issues from </w:t>
      </w:r>
      <w:r w:rsidRPr="0036523E">
        <w:rPr>
          <w:b/>
          <w:color w:val="000000" w:themeColor="text1"/>
          <w:lang w:eastAsia="zh-CN"/>
        </w:rPr>
        <w:t>Topic#1</w:t>
      </w:r>
      <w:r>
        <w:rPr>
          <w:color w:val="000000" w:themeColor="text1"/>
          <w:lang w:eastAsia="zh-CN"/>
        </w:rPr>
        <w:t xml:space="preserve"> and </w:t>
      </w:r>
      <w:r w:rsidRPr="0036523E">
        <w:rPr>
          <w:b/>
          <w:color w:val="000000" w:themeColor="text1"/>
          <w:lang w:eastAsia="zh-CN"/>
        </w:rPr>
        <w:t>Topic#2</w:t>
      </w:r>
      <w:r>
        <w:rPr>
          <w:color w:val="000000" w:themeColor="text1"/>
          <w:lang w:eastAsia="zh-CN"/>
        </w:rPr>
        <w:t xml:space="preserve"> of </w:t>
      </w:r>
      <w:r w:rsidRPr="00F544D1">
        <w:rPr>
          <w:color w:val="000000" w:themeColor="text1"/>
          <w:lang w:eastAsia="zh-CN"/>
        </w:rPr>
        <w:t xml:space="preserve">Email discussion summary for </w:t>
      </w:r>
      <w:r w:rsidRPr="00A2459B">
        <w:rPr>
          <w:color w:val="000000" w:themeColor="text1"/>
          <w:lang w:eastAsia="zh-CN"/>
        </w:rPr>
        <w:t xml:space="preserve">Topic </w:t>
      </w:r>
      <w:r w:rsidRPr="00A2459B">
        <w:rPr>
          <w:rFonts w:hint="eastAsia"/>
          <w:color w:val="000000" w:themeColor="text1"/>
          <w:lang w:eastAsia="zh-CN"/>
        </w:rPr>
        <w:t xml:space="preserve">summary for </w:t>
      </w:r>
      <w:r w:rsidRPr="00A2459B">
        <w:rPr>
          <w:color w:val="000000" w:themeColor="text1"/>
          <w:lang w:eastAsia="zh-CN"/>
        </w:rPr>
        <w:t>[105][312] NR_NTN_enh_Part1</w:t>
      </w:r>
      <w:r>
        <w:rPr>
          <w:color w:val="000000" w:themeColor="text1"/>
          <w:lang w:eastAsia="zh-CN"/>
        </w:rPr>
        <w:t>.</w:t>
      </w:r>
    </w:p>
    <w:p w14:paraId="78994597" w14:textId="77777777" w:rsidR="008C746C" w:rsidRPr="0036523E" w:rsidRDefault="008C746C" w:rsidP="0036523E">
      <w:pPr>
        <w:spacing w:line="240" w:lineRule="auto"/>
        <w:rPr>
          <w:color w:val="000000" w:themeColor="text1"/>
          <w:lang w:eastAsia="zh-CN"/>
        </w:rPr>
      </w:pPr>
    </w:p>
    <w:p w14:paraId="01EC73FD" w14:textId="284F1967" w:rsidR="00F544D1" w:rsidRDefault="004E7453" w:rsidP="00F544D1">
      <w:pPr>
        <w:pStyle w:val="Titre1"/>
        <w:rPr>
          <w:lang w:val="en-US" w:eastAsia="ja-JP"/>
        </w:rPr>
      </w:pPr>
      <w:r>
        <w:rPr>
          <w:lang w:val="en-US" w:eastAsia="ja-JP"/>
        </w:rPr>
        <w:t>O</w:t>
      </w:r>
      <w:r w:rsidR="00F544D1">
        <w:rPr>
          <w:lang w:val="en-US" w:eastAsia="ja-JP"/>
        </w:rPr>
        <w:t xml:space="preserve">nline Discussion </w:t>
      </w:r>
      <w:r w:rsidR="00FE3A2C">
        <w:rPr>
          <w:lang w:val="en-US" w:eastAsia="ja-JP"/>
        </w:rPr>
        <w:t>RAN4</w:t>
      </w:r>
      <w:r w:rsidR="008C746C">
        <w:rPr>
          <w:lang w:val="en-US" w:eastAsia="ja-JP"/>
        </w:rPr>
        <w:t>#105</w:t>
      </w:r>
      <w:r w:rsidR="00FE3A2C">
        <w:rPr>
          <w:lang w:val="en-US" w:eastAsia="ja-JP"/>
        </w:rPr>
        <w:t xml:space="preserve"> Brk1 (</w:t>
      </w:r>
      <w:r w:rsidR="00F544D1">
        <w:rPr>
          <w:lang w:val="en-US" w:eastAsia="ja-JP"/>
        </w:rPr>
        <w:t>15/11/2022</w:t>
      </w:r>
      <w:r w:rsidR="00FE3A2C">
        <w:rPr>
          <w:lang w:val="en-US" w:eastAsia="ja-JP"/>
        </w:rPr>
        <w:t>)</w:t>
      </w:r>
    </w:p>
    <w:p w14:paraId="35E2C41B" w14:textId="77777777" w:rsidR="004E7453" w:rsidRDefault="004E7453" w:rsidP="004E7453">
      <w:pPr>
        <w:spacing w:after="120"/>
        <w:rPr>
          <w:szCs w:val="24"/>
          <w:highlight w:val="green"/>
          <w:lang w:eastAsia="zh-CN"/>
        </w:rPr>
      </w:pPr>
      <w:r>
        <w:rPr>
          <w:szCs w:val="24"/>
          <w:highlight w:val="green"/>
          <w:lang w:eastAsia="zh-CN"/>
        </w:rPr>
        <w:t>Agreement</w:t>
      </w:r>
      <w:r w:rsidRPr="008F410E">
        <w:rPr>
          <w:szCs w:val="24"/>
          <w:highlight w:val="green"/>
          <w:lang w:eastAsia="zh-CN"/>
        </w:rPr>
        <w:t xml:space="preserve">:  </w:t>
      </w:r>
    </w:p>
    <w:p w14:paraId="578A1E71" w14:textId="77777777" w:rsidR="004E7453" w:rsidRDefault="004E7453" w:rsidP="004E7453">
      <w:pPr>
        <w:pStyle w:val="Paragraphedeliste"/>
        <w:numPr>
          <w:ilvl w:val="0"/>
          <w:numId w:val="6"/>
        </w:numPr>
        <w:overflowPunct/>
        <w:autoSpaceDE/>
        <w:autoSpaceDN/>
        <w:adjustRightInd/>
        <w:spacing w:after="120" w:line="240" w:lineRule="auto"/>
        <w:ind w:firstLineChars="0"/>
        <w:textAlignment w:val="auto"/>
        <w:rPr>
          <w:highlight w:val="green"/>
        </w:rPr>
      </w:pPr>
      <w:r w:rsidRPr="00E01265">
        <w:rPr>
          <w:highlight w:val="green"/>
        </w:rPr>
        <w:t xml:space="preserve">FSS spectrum should be included in 3GPP band definition for the purpose of enabling </w:t>
      </w:r>
      <w:r w:rsidRPr="00E01265">
        <w:rPr>
          <w:strike/>
          <w:highlight w:val="green"/>
        </w:rPr>
        <w:t>ESIM/moving VSAT</w:t>
      </w:r>
      <w:r w:rsidRPr="00E01265">
        <w:rPr>
          <w:highlight w:val="green"/>
        </w:rPr>
        <w:t xml:space="preserve"> moveable NTN terminal with priority.  [Fixed VSAT in FSS allocation – Companies to check RAN4 ToR to see if there is a restriction on fixed device in fixed spectrum]</w:t>
      </w:r>
    </w:p>
    <w:p w14:paraId="68BEBEB3" w14:textId="77777777" w:rsidR="004E7453" w:rsidRPr="00516DA5" w:rsidRDefault="004E7453" w:rsidP="004E7453">
      <w:pPr>
        <w:pStyle w:val="Paragraphedeliste"/>
        <w:numPr>
          <w:ilvl w:val="0"/>
          <w:numId w:val="6"/>
        </w:numPr>
        <w:overflowPunct/>
        <w:autoSpaceDE/>
        <w:autoSpaceDN/>
        <w:adjustRightInd/>
        <w:spacing w:after="120" w:line="240" w:lineRule="auto"/>
        <w:ind w:firstLineChars="0"/>
        <w:textAlignment w:val="auto"/>
        <w:rPr>
          <w:highlight w:val="green"/>
        </w:rPr>
      </w:pPr>
      <w:r w:rsidRPr="00516DA5">
        <w:rPr>
          <w:highlight w:val="green"/>
        </w:rPr>
        <w:t xml:space="preserve">Define several NTN Ka-bands to address the diversity of spectrum allocation </w:t>
      </w:r>
      <w:r w:rsidRPr="00516DA5">
        <w:rPr>
          <w:strike/>
          <w:highlight w:val="green"/>
        </w:rPr>
        <w:t>to ESIM</w:t>
      </w:r>
      <w:r w:rsidRPr="00516DA5">
        <w:rPr>
          <w:highlight w:val="green"/>
        </w:rPr>
        <w:t xml:space="preserve"> by national regulators, RAN4 should consider specifying several “NTN Ka-bands”</w:t>
      </w:r>
    </w:p>
    <w:p w14:paraId="72120169" w14:textId="072A76C4" w:rsidR="00F544D1" w:rsidRPr="00E37086" w:rsidRDefault="00F544D1">
      <w:pPr>
        <w:rPr>
          <w:color w:val="000000" w:themeColor="text1"/>
          <w:sz w:val="22"/>
          <w:szCs w:val="22"/>
          <w:lang w:val="en-US" w:eastAsia="zh-CN"/>
        </w:rPr>
      </w:pPr>
    </w:p>
    <w:p w14:paraId="2ACD85DB" w14:textId="29087295" w:rsidR="0085077E" w:rsidRDefault="00FF4C1F">
      <w:pPr>
        <w:pStyle w:val="Titre1"/>
        <w:rPr>
          <w:lang w:val="en-US" w:eastAsia="ja-JP"/>
        </w:rPr>
      </w:pPr>
      <w:r>
        <w:rPr>
          <w:lang w:val="en-US" w:eastAsia="ja-JP"/>
        </w:rPr>
        <w:lastRenderedPageBreak/>
        <w:t>Agreements</w:t>
      </w:r>
    </w:p>
    <w:p w14:paraId="4D054114" w14:textId="7F5EB3D2" w:rsidR="002E45E6" w:rsidRDefault="002E45E6" w:rsidP="00F305D3">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sidRPr="00217A62">
        <w:rPr>
          <w:lang w:eastAsia="ko-KR"/>
        </w:rPr>
        <w:t>Potential NTN band ranges</w:t>
      </w:r>
    </w:p>
    <w:p w14:paraId="2C42D9E5" w14:textId="77777777" w:rsidR="002E45E6" w:rsidRPr="003C1436" w:rsidRDefault="002E45E6" w:rsidP="00F305D3">
      <w:pPr>
        <w:rPr>
          <w:b/>
          <w:color w:val="0070C0"/>
          <w:u w:val="single"/>
          <w:lang w:eastAsia="ko-KR"/>
        </w:rPr>
      </w:pPr>
    </w:p>
    <w:p w14:paraId="7957FCDB" w14:textId="77777777" w:rsidR="002E45E6" w:rsidRPr="00280894" w:rsidRDefault="002E45E6" w:rsidP="002E45E6">
      <w:pPr>
        <w:rPr>
          <w:b/>
          <w:szCs w:val="24"/>
          <w:lang w:eastAsia="zh-CN"/>
        </w:rPr>
      </w:pPr>
      <w:r w:rsidRPr="00280894">
        <w:rPr>
          <w:b/>
          <w:szCs w:val="24"/>
          <w:lang w:eastAsia="zh-CN"/>
        </w:rPr>
        <w:t>Proposed WF1:</w:t>
      </w:r>
    </w:p>
    <w:p w14:paraId="3F8C5C7D" w14:textId="77777777" w:rsidR="002E45E6" w:rsidRDefault="002E45E6" w:rsidP="002E45E6">
      <w:pPr>
        <w:pStyle w:val="Paragraphedeliste"/>
        <w:numPr>
          <w:ilvl w:val="0"/>
          <w:numId w:val="4"/>
        </w:numPr>
        <w:ind w:firstLineChars="0"/>
        <w:rPr>
          <w:szCs w:val="24"/>
          <w:lang w:eastAsia="zh-CN"/>
        </w:rPr>
      </w:pPr>
      <w:r>
        <w:rPr>
          <w:szCs w:val="24"/>
          <w:lang w:eastAsia="zh-CN"/>
        </w:rPr>
        <w:t>Companies are invited to study (general) ITU/national regulations and bring contributions/provide more information at this meeting (RAN#105) and next RAN4 meeting.</w:t>
      </w:r>
    </w:p>
    <w:p w14:paraId="06C4F5DD" w14:textId="77777777" w:rsidR="002E45E6" w:rsidRDefault="002E45E6" w:rsidP="002E45E6">
      <w:pPr>
        <w:rPr>
          <w:szCs w:val="24"/>
          <w:lang w:eastAsia="zh-CN"/>
        </w:rPr>
      </w:pPr>
      <w:r w:rsidRPr="00280894">
        <w:rPr>
          <w:b/>
          <w:szCs w:val="24"/>
          <w:lang w:eastAsia="zh-CN"/>
        </w:rPr>
        <w:t>Proposed WF2:</w:t>
      </w:r>
      <w:r>
        <w:rPr>
          <w:szCs w:val="24"/>
          <w:lang w:eastAsia="zh-CN"/>
        </w:rPr>
        <w:t xml:space="preserve"> </w:t>
      </w:r>
      <w:r w:rsidRPr="00937BB0">
        <w:rPr>
          <w:szCs w:val="24"/>
          <w:lang w:eastAsia="zh-CN"/>
        </w:rPr>
        <w:t xml:space="preserve">Since it has been agreed to </w:t>
      </w:r>
      <w:r w:rsidRPr="00937BB0">
        <w:rPr>
          <w:highlight w:val="green"/>
        </w:rPr>
        <w:t>define several NTN Ka-bands to address the diversity of spectrum allocation</w:t>
      </w:r>
      <w:r w:rsidRPr="00937BB0">
        <w:rPr>
          <w:szCs w:val="24"/>
          <w:lang w:eastAsia="zh-CN"/>
        </w:rPr>
        <w:t xml:space="preserve"> (see agreement 15/11/2022 during online session), </w:t>
      </w:r>
      <w:r>
        <w:rPr>
          <w:szCs w:val="24"/>
          <w:lang w:eastAsia="zh-CN"/>
        </w:rPr>
        <w:t xml:space="preserve">moderator proposes </w:t>
      </w:r>
      <w:r w:rsidRPr="00937BB0">
        <w:rPr>
          <w:szCs w:val="24"/>
          <w:lang w:eastAsia="zh-CN"/>
        </w:rPr>
        <w:t xml:space="preserve">recommendation </w:t>
      </w:r>
      <w:r>
        <w:rPr>
          <w:szCs w:val="24"/>
          <w:lang w:eastAsia="zh-CN"/>
        </w:rPr>
        <w:t>based on</w:t>
      </w:r>
      <w:r w:rsidRPr="00937BB0">
        <w:rPr>
          <w:szCs w:val="24"/>
          <w:lang w:eastAsia="zh-CN"/>
        </w:rPr>
        <w:t xml:space="preserve"> Option 2</w:t>
      </w:r>
      <w:r>
        <w:rPr>
          <w:szCs w:val="24"/>
          <w:lang w:eastAsia="zh-CN"/>
        </w:rPr>
        <w:t>b.</w:t>
      </w:r>
    </w:p>
    <w:p w14:paraId="4D18D994" w14:textId="2DE5F20F" w:rsidR="002E45E6" w:rsidRPr="00937BB0" w:rsidRDefault="002E45E6" w:rsidP="002E45E6">
      <w:pPr>
        <w:rPr>
          <w:szCs w:val="24"/>
          <w:lang w:eastAsia="zh-CN"/>
        </w:rPr>
      </w:pPr>
      <w:r>
        <w:rPr>
          <w:szCs w:val="24"/>
          <w:lang w:eastAsia="zh-CN"/>
        </w:rPr>
        <w:t>Option 2b (as starting point for next meeting discussion): RAN4 to consider defining</w:t>
      </w:r>
      <w:r w:rsidR="0048128A">
        <w:rPr>
          <w:szCs w:val="24"/>
          <w:lang w:eastAsia="zh-CN"/>
        </w:rPr>
        <w:t>/continue to discuss at next meeting (all options have same priority</w:t>
      </w:r>
      <w:r w:rsidR="0091767F">
        <w:rPr>
          <w:szCs w:val="24"/>
          <w:lang w:eastAsia="zh-CN"/>
        </w:rPr>
        <w:t>, companies need more time to check</w:t>
      </w:r>
      <w:bookmarkStart w:id="0" w:name="_GoBack"/>
      <w:bookmarkEnd w:id="0"/>
      <w:r w:rsidR="0048128A">
        <w:rPr>
          <w:szCs w:val="24"/>
          <w:lang w:eastAsia="zh-CN"/>
        </w:rPr>
        <w:t>):</w:t>
      </w:r>
    </w:p>
    <w:p w14:paraId="4D5FE8BE" w14:textId="77777777" w:rsidR="002E45E6" w:rsidRPr="00BC535F" w:rsidRDefault="002E45E6" w:rsidP="002E45E6">
      <w:pPr>
        <w:pStyle w:val="Paragraphedeliste"/>
        <w:numPr>
          <w:ilvl w:val="0"/>
          <w:numId w:val="4"/>
        </w:numPr>
        <w:ind w:firstLineChars="0"/>
        <w:rPr>
          <w:szCs w:val="24"/>
          <w:lang w:eastAsia="zh-CN"/>
        </w:rPr>
      </w:pPr>
      <w:r w:rsidRPr="00937BB0">
        <w:rPr>
          <w:szCs w:val="24"/>
          <w:lang w:eastAsia="zh-CN"/>
        </w:rPr>
        <w:t>n511</w:t>
      </w:r>
      <w:r>
        <w:rPr>
          <w:szCs w:val="24"/>
          <w:lang w:eastAsia="zh-CN"/>
        </w:rPr>
        <w:t xml:space="preserve"> </w:t>
      </w:r>
      <w:r w:rsidRPr="00937BB0">
        <w:rPr>
          <w:szCs w:val="24"/>
          <w:lang w:eastAsia="zh-CN"/>
        </w:rPr>
        <w:t>with consideration of US/FCC regulations</w:t>
      </w:r>
      <w:r>
        <w:rPr>
          <w:szCs w:val="24"/>
          <w:lang w:eastAsia="zh-CN"/>
        </w:rPr>
        <w:t>.</w:t>
      </w:r>
    </w:p>
    <w:p w14:paraId="7370A307" w14:textId="109C09A4" w:rsidR="002E45E6" w:rsidRDefault="0048128A" w:rsidP="002E45E6">
      <w:pPr>
        <w:pStyle w:val="Paragraphedeliste"/>
        <w:numPr>
          <w:ilvl w:val="0"/>
          <w:numId w:val="4"/>
        </w:numPr>
        <w:ind w:firstLineChars="0"/>
        <w:rPr>
          <w:szCs w:val="24"/>
          <w:lang w:eastAsia="zh-CN"/>
        </w:rPr>
      </w:pPr>
      <w:r>
        <w:rPr>
          <w:szCs w:val="24"/>
          <w:lang w:eastAsia="zh-CN"/>
        </w:rPr>
        <w:t>[</w:t>
      </w:r>
      <w:r w:rsidR="002E45E6" w:rsidRPr="00937BB0">
        <w:rPr>
          <w:szCs w:val="24"/>
          <w:lang w:eastAsia="zh-CN"/>
        </w:rPr>
        <w:t>n512</w:t>
      </w:r>
      <w:r w:rsidR="002E45E6">
        <w:rPr>
          <w:szCs w:val="24"/>
          <w:lang w:eastAsia="zh-CN"/>
        </w:rPr>
        <w:t xml:space="preserve"> with consideration of</w:t>
      </w:r>
      <w:r w:rsidR="002E45E6" w:rsidRPr="00937BB0">
        <w:rPr>
          <w:szCs w:val="24"/>
          <w:lang w:eastAsia="zh-CN"/>
        </w:rPr>
        <w:t xml:space="preserve"> </w:t>
      </w:r>
      <w:r w:rsidR="002E45E6">
        <w:rPr>
          <w:szCs w:val="24"/>
          <w:lang w:eastAsia="zh-CN"/>
        </w:rPr>
        <w:t>CEPT regulations.</w:t>
      </w:r>
      <w:r>
        <w:rPr>
          <w:szCs w:val="24"/>
          <w:lang w:eastAsia="zh-CN"/>
        </w:rPr>
        <w:t>]</w:t>
      </w:r>
    </w:p>
    <w:p w14:paraId="432B33DC" w14:textId="74029F8D" w:rsidR="002E45E6" w:rsidRPr="000C2EA3" w:rsidRDefault="002E45E6" w:rsidP="002E45E6">
      <w:pPr>
        <w:pStyle w:val="Paragraphedeliste"/>
        <w:numPr>
          <w:ilvl w:val="1"/>
          <w:numId w:val="4"/>
        </w:numPr>
        <w:adjustRightInd/>
        <w:spacing w:line="252" w:lineRule="auto"/>
        <w:ind w:firstLineChars="0"/>
        <w:textAlignment w:val="auto"/>
        <w:rPr>
          <w:lang w:eastAsia="zh-CN"/>
        </w:rPr>
      </w:pPr>
      <w:r w:rsidRPr="00A1005F">
        <w:rPr>
          <w:lang w:eastAsia="zh-CN"/>
        </w:rPr>
        <w:t xml:space="preserve">Note 1: </w:t>
      </w:r>
      <w:r w:rsidR="0048128A">
        <w:rPr>
          <w:lang w:eastAsia="zh-CN"/>
        </w:rPr>
        <w:t>All companies</w:t>
      </w:r>
      <w:r w:rsidRPr="00A1005F">
        <w:rPr>
          <w:lang w:eastAsia="zh-CN"/>
        </w:rPr>
        <w:t xml:space="preserve"> to further check </w:t>
      </w:r>
      <w:r w:rsidRPr="003C1436">
        <w:rPr>
          <w:lang w:eastAsia="zh-CN"/>
        </w:rPr>
        <w:t>impacts of latest revision of ECC Decision(05)01 on ECC Decision(13)01 cited in the current WF.</w:t>
      </w:r>
    </w:p>
    <w:p w14:paraId="6B71638C" w14:textId="4D2A9A4A" w:rsidR="002E45E6" w:rsidRDefault="0048128A" w:rsidP="002E45E6">
      <w:pPr>
        <w:pStyle w:val="Paragraphedeliste"/>
        <w:numPr>
          <w:ilvl w:val="0"/>
          <w:numId w:val="4"/>
        </w:numPr>
        <w:ind w:firstLineChars="0"/>
        <w:rPr>
          <w:szCs w:val="24"/>
          <w:lang w:eastAsia="zh-CN"/>
        </w:rPr>
      </w:pPr>
      <w:r>
        <w:rPr>
          <w:szCs w:val="24"/>
          <w:lang w:eastAsia="zh-CN"/>
        </w:rPr>
        <w:t>[</w:t>
      </w:r>
      <w:r w:rsidR="002E45E6">
        <w:rPr>
          <w:szCs w:val="24"/>
          <w:lang w:eastAsia="zh-CN"/>
        </w:rPr>
        <w:t>n</w:t>
      </w:r>
      <w:r w:rsidR="002E45E6" w:rsidRPr="00BC535F">
        <w:rPr>
          <w:szCs w:val="24"/>
          <w:lang w:eastAsia="zh-CN"/>
        </w:rPr>
        <w:t xml:space="preserve">510 </w:t>
      </w:r>
      <w:r w:rsidR="002E45E6" w:rsidRPr="00937BB0">
        <w:rPr>
          <w:szCs w:val="24"/>
          <w:lang w:eastAsia="zh-CN"/>
        </w:rPr>
        <w:t>with consideration of US/FCC regulations</w:t>
      </w:r>
      <w:r w:rsidR="002E45E6">
        <w:rPr>
          <w:szCs w:val="24"/>
          <w:lang w:eastAsia="zh-CN"/>
        </w:rPr>
        <w:t>.</w:t>
      </w:r>
      <w:r>
        <w:rPr>
          <w:szCs w:val="24"/>
          <w:lang w:eastAsia="zh-CN"/>
        </w:rPr>
        <w:t>]</w:t>
      </w:r>
    </w:p>
    <w:p w14:paraId="7804EFE3" w14:textId="56108477" w:rsidR="002E45E6" w:rsidRDefault="002E45E6" w:rsidP="002E45E6">
      <w:pPr>
        <w:pStyle w:val="Paragraphedeliste"/>
        <w:numPr>
          <w:ilvl w:val="1"/>
          <w:numId w:val="4"/>
        </w:numPr>
        <w:ind w:firstLineChars="0"/>
        <w:rPr>
          <w:szCs w:val="24"/>
          <w:lang w:eastAsia="zh-CN"/>
        </w:rPr>
      </w:pPr>
      <w:r>
        <w:rPr>
          <w:szCs w:val="24"/>
          <w:lang w:eastAsia="zh-CN"/>
        </w:rPr>
        <w:t xml:space="preserve">Note 1: Provide the 3GPP definition that specifies the prevention of the use of a fixed terminal in the Fixed Service </w:t>
      </w:r>
      <w:r w:rsidR="00050C87">
        <w:rPr>
          <w:szCs w:val="24"/>
          <w:lang w:eastAsia="zh-CN"/>
        </w:rPr>
        <w:t>S</w:t>
      </w:r>
      <w:r>
        <w:rPr>
          <w:szCs w:val="24"/>
          <w:lang w:eastAsia="zh-CN"/>
        </w:rPr>
        <w:t>pectrum</w:t>
      </w:r>
      <w:r w:rsidR="00050C87">
        <w:rPr>
          <w:szCs w:val="24"/>
          <w:lang w:eastAsia="zh-CN"/>
        </w:rPr>
        <w:t xml:space="preserve"> (FSS)</w:t>
      </w:r>
      <w:r>
        <w:rPr>
          <w:szCs w:val="24"/>
          <w:lang w:eastAsia="zh-CN"/>
        </w:rPr>
        <w:t>.</w:t>
      </w:r>
    </w:p>
    <w:p w14:paraId="7073C562" w14:textId="77777777" w:rsidR="002E45E6" w:rsidRPr="00BC535F" w:rsidRDefault="002E45E6" w:rsidP="002E45E6">
      <w:pPr>
        <w:pStyle w:val="Paragraphedeliste"/>
        <w:numPr>
          <w:ilvl w:val="1"/>
          <w:numId w:val="4"/>
        </w:numPr>
        <w:ind w:firstLineChars="0"/>
        <w:rPr>
          <w:szCs w:val="24"/>
          <w:lang w:eastAsia="zh-CN"/>
        </w:rPr>
      </w:pPr>
      <w:r>
        <w:rPr>
          <w:szCs w:val="24"/>
          <w:lang w:eastAsia="zh-CN"/>
        </w:rPr>
        <w:t>Note 2: Also provide information of a movable NTN user terminal in FSS spectrum in the US.</w:t>
      </w:r>
    </w:p>
    <w:p w14:paraId="24682C6D" w14:textId="77777777" w:rsidR="002E45E6" w:rsidRDefault="002E45E6" w:rsidP="002E45E6">
      <w:pPr>
        <w:rPr>
          <w:szCs w:val="24"/>
          <w:lang w:eastAsia="zh-CN"/>
        </w:rPr>
      </w:pPr>
      <w:r>
        <w:rPr>
          <w:szCs w:val="24"/>
          <w:lang w:eastAsia="zh-CN"/>
        </w:rPr>
        <w:t>with the following considerations:</w:t>
      </w:r>
    </w:p>
    <w:p w14:paraId="4B7D13C2" w14:textId="77777777" w:rsidR="002E45E6" w:rsidRDefault="002E45E6" w:rsidP="002E45E6">
      <w:pPr>
        <w:pStyle w:val="Paragraphedeliste"/>
        <w:numPr>
          <w:ilvl w:val="0"/>
          <w:numId w:val="4"/>
        </w:numPr>
        <w:ind w:firstLineChars="0"/>
        <w:rPr>
          <w:szCs w:val="24"/>
          <w:lang w:eastAsia="zh-CN"/>
        </w:rPr>
      </w:pPr>
      <w:r w:rsidRPr="006B48EF">
        <w:rPr>
          <w:szCs w:val="24"/>
          <w:lang w:eastAsia="zh-CN"/>
        </w:rPr>
        <w:t xml:space="preserve">DL: </w:t>
      </w:r>
      <w:r w:rsidRPr="006B48EF">
        <w:rPr>
          <w:rFonts w:eastAsia="SimSun"/>
          <w:szCs w:val="24"/>
          <w:lang w:val="de-DE" w:eastAsia="zh-CN"/>
        </w:rPr>
        <w:t>17.7-20.2 GHz (n512</w:t>
      </w:r>
      <w:r w:rsidRPr="006B48EF">
        <w:rPr>
          <w:bCs/>
          <w:lang w:val="de-DE" w:eastAsia="ja-JP"/>
        </w:rPr>
        <w:t>, n511, n510)</w:t>
      </w:r>
      <w:r w:rsidRPr="006B48EF">
        <w:rPr>
          <w:rFonts w:eastAsia="SimSun"/>
          <w:szCs w:val="24"/>
          <w:lang w:val="de-DE" w:eastAsia="zh-CN"/>
        </w:rPr>
        <w:t>;</w:t>
      </w:r>
    </w:p>
    <w:p w14:paraId="186BE23B" w14:textId="77777777" w:rsidR="002E45E6" w:rsidRPr="006B48EF" w:rsidRDefault="002E45E6" w:rsidP="002E45E6">
      <w:pPr>
        <w:pStyle w:val="Paragraphedeliste"/>
        <w:numPr>
          <w:ilvl w:val="0"/>
          <w:numId w:val="4"/>
        </w:numPr>
        <w:ind w:firstLineChars="0"/>
        <w:rPr>
          <w:szCs w:val="24"/>
          <w:lang w:eastAsia="zh-CN"/>
        </w:rPr>
      </w:pPr>
      <w:r w:rsidRPr="006B48EF">
        <w:rPr>
          <w:rFonts w:eastAsia="SimSun"/>
          <w:szCs w:val="24"/>
          <w:lang w:eastAsia="zh-CN"/>
        </w:rPr>
        <w:t>UL:</w:t>
      </w:r>
      <w:r>
        <w:rPr>
          <w:szCs w:val="24"/>
          <w:lang w:eastAsia="zh-CN"/>
        </w:rPr>
        <w:t xml:space="preserve"> </w:t>
      </w:r>
      <w:r w:rsidRPr="006B48EF">
        <w:rPr>
          <w:bCs/>
          <w:lang w:eastAsia="ja-JP"/>
        </w:rPr>
        <w:t>27.5-30.0 GHz (n512), 28.35-30.0 GHz (n511), 27.5-28.35 GHz (n510)</w:t>
      </w:r>
      <w:r>
        <w:rPr>
          <w:bCs/>
          <w:lang w:eastAsia="ja-JP"/>
        </w:rPr>
        <w:t>.</w:t>
      </w:r>
    </w:p>
    <w:p w14:paraId="249B6AAC" w14:textId="77777777" w:rsidR="002E45E6" w:rsidRPr="00B54397" w:rsidRDefault="002E45E6" w:rsidP="00F305D3">
      <w:pPr>
        <w:rPr>
          <w:lang w:eastAsia="ja-JP"/>
        </w:rPr>
      </w:pPr>
    </w:p>
    <w:p w14:paraId="097C9A6C" w14:textId="0C3CD8E9" w:rsidR="003C1436" w:rsidRDefault="003C1436" w:rsidP="00773825">
      <w:pPr>
        <w:pStyle w:val="Paragraphedeliste"/>
        <w:spacing w:line="240" w:lineRule="auto"/>
        <w:ind w:left="2160" w:firstLineChars="0" w:firstLine="0"/>
        <w:rPr>
          <w:rFonts w:eastAsia="SimSun"/>
          <w:color w:val="000000" w:themeColor="text1"/>
          <w:lang w:eastAsia="zh-CN"/>
        </w:rPr>
      </w:pPr>
    </w:p>
    <w:p w14:paraId="155A148D" w14:textId="3BD317A6" w:rsidR="003C1436" w:rsidRDefault="003C1436" w:rsidP="00773825">
      <w:pPr>
        <w:pStyle w:val="Paragraphedeliste"/>
        <w:spacing w:line="240" w:lineRule="auto"/>
        <w:ind w:left="2160" w:firstLineChars="0" w:firstLine="0"/>
        <w:rPr>
          <w:rFonts w:eastAsia="SimSun"/>
          <w:color w:val="000000" w:themeColor="text1"/>
          <w:lang w:eastAsia="zh-CN"/>
        </w:rPr>
      </w:pPr>
    </w:p>
    <w:p w14:paraId="2C3F1E83" w14:textId="0C824DF3" w:rsidR="003C1436" w:rsidRDefault="003C1436" w:rsidP="00773825">
      <w:pPr>
        <w:pStyle w:val="Paragraphedeliste"/>
        <w:spacing w:line="240" w:lineRule="auto"/>
        <w:ind w:left="2160" w:firstLineChars="0" w:firstLine="0"/>
        <w:rPr>
          <w:rFonts w:eastAsia="SimSun"/>
          <w:color w:val="000000" w:themeColor="text1"/>
          <w:lang w:eastAsia="zh-CN"/>
        </w:rPr>
      </w:pPr>
    </w:p>
    <w:p w14:paraId="7DF52C41" w14:textId="41AFB6AB" w:rsidR="003C1436" w:rsidRDefault="003C1436" w:rsidP="00773825">
      <w:pPr>
        <w:pStyle w:val="Paragraphedeliste"/>
        <w:spacing w:line="240" w:lineRule="auto"/>
        <w:ind w:left="2160" w:firstLineChars="0" w:firstLine="0"/>
        <w:rPr>
          <w:rFonts w:eastAsia="SimSun"/>
          <w:color w:val="000000" w:themeColor="text1"/>
          <w:lang w:eastAsia="zh-CN"/>
        </w:rPr>
      </w:pPr>
    </w:p>
    <w:p w14:paraId="0CFF9E1C" w14:textId="45613F6F" w:rsidR="003C1436" w:rsidRDefault="003C1436" w:rsidP="00773825">
      <w:pPr>
        <w:pStyle w:val="Paragraphedeliste"/>
        <w:spacing w:line="240" w:lineRule="auto"/>
        <w:ind w:left="2160" w:firstLineChars="0" w:firstLine="0"/>
        <w:rPr>
          <w:rFonts w:eastAsia="SimSun"/>
          <w:color w:val="000000" w:themeColor="text1"/>
          <w:lang w:eastAsia="zh-CN"/>
        </w:rPr>
      </w:pPr>
    </w:p>
    <w:p w14:paraId="3ECB660F" w14:textId="1C171409" w:rsidR="003C1436" w:rsidRDefault="003C1436" w:rsidP="00773825">
      <w:pPr>
        <w:pStyle w:val="Paragraphedeliste"/>
        <w:spacing w:line="240" w:lineRule="auto"/>
        <w:ind w:left="2160" w:firstLineChars="0" w:firstLine="0"/>
        <w:rPr>
          <w:rFonts w:eastAsia="SimSun"/>
          <w:color w:val="000000" w:themeColor="text1"/>
          <w:lang w:eastAsia="zh-CN"/>
        </w:rPr>
      </w:pPr>
    </w:p>
    <w:p w14:paraId="3C6854CB" w14:textId="0989BA14" w:rsidR="003C1436" w:rsidRDefault="003C1436" w:rsidP="00773825">
      <w:pPr>
        <w:pStyle w:val="Paragraphedeliste"/>
        <w:spacing w:line="240" w:lineRule="auto"/>
        <w:ind w:left="2160" w:firstLineChars="0" w:firstLine="0"/>
        <w:rPr>
          <w:rFonts w:eastAsia="SimSun"/>
          <w:color w:val="000000" w:themeColor="text1"/>
          <w:lang w:eastAsia="zh-CN"/>
        </w:rPr>
      </w:pPr>
    </w:p>
    <w:p w14:paraId="03B44BF0" w14:textId="36D1F248" w:rsidR="003C1436" w:rsidRDefault="003C1436" w:rsidP="00773825">
      <w:pPr>
        <w:pStyle w:val="Paragraphedeliste"/>
        <w:spacing w:line="240" w:lineRule="auto"/>
        <w:ind w:left="2160" w:firstLineChars="0" w:firstLine="0"/>
        <w:rPr>
          <w:rFonts w:eastAsia="SimSun"/>
          <w:color w:val="000000" w:themeColor="text1"/>
          <w:lang w:eastAsia="zh-CN"/>
        </w:rPr>
      </w:pPr>
    </w:p>
    <w:p w14:paraId="2F48818F" w14:textId="0B9F16C8" w:rsidR="003C1436" w:rsidRDefault="003C1436" w:rsidP="00773825">
      <w:pPr>
        <w:pStyle w:val="Paragraphedeliste"/>
        <w:spacing w:line="240" w:lineRule="auto"/>
        <w:ind w:left="2160" w:firstLineChars="0" w:firstLine="0"/>
        <w:rPr>
          <w:rFonts w:eastAsia="SimSun"/>
          <w:color w:val="000000" w:themeColor="text1"/>
          <w:lang w:eastAsia="zh-CN"/>
        </w:rPr>
      </w:pPr>
    </w:p>
    <w:p w14:paraId="7139A33C" w14:textId="4B3837EC" w:rsidR="003C1436" w:rsidRDefault="003C1436" w:rsidP="00773825">
      <w:pPr>
        <w:pStyle w:val="Paragraphedeliste"/>
        <w:spacing w:line="240" w:lineRule="auto"/>
        <w:ind w:left="2160" w:firstLineChars="0" w:firstLine="0"/>
        <w:rPr>
          <w:rFonts w:eastAsia="SimSun"/>
          <w:color w:val="000000" w:themeColor="text1"/>
          <w:lang w:eastAsia="zh-CN"/>
        </w:rPr>
      </w:pPr>
    </w:p>
    <w:p w14:paraId="46C62DC7" w14:textId="3BD70B5A" w:rsidR="003C1436" w:rsidRDefault="003C1436" w:rsidP="00773825">
      <w:pPr>
        <w:pStyle w:val="Paragraphedeliste"/>
        <w:spacing w:line="240" w:lineRule="auto"/>
        <w:ind w:left="2160" w:firstLineChars="0" w:firstLine="0"/>
        <w:rPr>
          <w:rFonts w:eastAsia="SimSun"/>
          <w:color w:val="000000" w:themeColor="text1"/>
          <w:lang w:eastAsia="zh-CN"/>
        </w:rPr>
      </w:pPr>
    </w:p>
    <w:p w14:paraId="43DB504A" w14:textId="4FA4037E" w:rsidR="003C1436" w:rsidRDefault="003C1436" w:rsidP="00773825">
      <w:pPr>
        <w:pStyle w:val="Paragraphedeliste"/>
        <w:spacing w:line="240" w:lineRule="auto"/>
        <w:ind w:left="2160" w:firstLineChars="0" w:firstLine="0"/>
        <w:rPr>
          <w:rFonts w:eastAsia="SimSun"/>
          <w:color w:val="000000" w:themeColor="text1"/>
          <w:lang w:eastAsia="zh-CN"/>
        </w:rPr>
      </w:pPr>
    </w:p>
    <w:p w14:paraId="44D2BAF0" w14:textId="763E27CF" w:rsidR="00280894" w:rsidRPr="006B48EF" w:rsidRDefault="00280894" w:rsidP="00E3508C">
      <w:pPr>
        <w:rPr>
          <w:rFonts w:ascii="Arial" w:hAnsi="Arial"/>
          <w:lang w:eastAsia="zh-CN"/>
        </w:rPr>
      </w:pPr>
    </w:p>
    <w:p w14:paraId="0617E769" w14:textId="38A8B63D" w:rsidR="00FC112B" w:rsidRDefault="004E7453" w:rsidP="00471A83">
      <w:pPr>
        <w:pStyle w:val="Titre1"/>
        <w:rPr>
          <w:lang w:eastAsia="ja-JP"/>
        </w:rPr>
      </w:pPr>
      <w:r>
        <w:rPr>
          <w:lang w:val="en-US" w:eastAsia="ja-JP"/>
        </w:rPr>
        <w:lastRenderedPageBreak/>
        <w:t>Annex: Regulatory</w:t>
      </w:r>
      <w:r w:rsidR="009746EC">
        <w:rPr>
          <w:lang w:eastAsia="ja-JP"/>
        </w:rPr>
        <w:t xml:space="preserve"> Information</w:t>
      </w:r>
    </w:p>
    <w:p w14:paraId="05DFD9FB" w14:textId="331A4896" w:rsidR="001621C9" w:rsidRPr="001621C9" w:rsidRDefault="00277856" w:rsidP="001621C9">
      <w:pPr>
        <w:pStyle w:val="Text"/>
        <w:rPr>
          <w:rFonts w:ascii="Times New Roman" w:eastAsiaTheme="minorEastAsia" w:hAnsi="Times New Roman"/>
          <w:sz w:val="20"/>
          <w:lang w:eastAsia="en-US"/>
        </w:rPr>
      </w:pPr>
      <w:r w:rsidRPr="00277856">
        <w:rPr>
          <w:rFonts w:ascii="Times New Roman" w:eastAsiaTheme="minorEastAsia" w:hAnsi="Times New Roman"/>
          <w:sz w:val="20"/>
          <w:lang w:eastAsia="en-US"/>
        </w:rPr>
        <w:t>At least t</w:t>
      </w:r>
      <w:r w:rsidR="001621C9" w:rsidRPr="00277856">
        <w:rPr>
          <w:rFonts w:ascii="Times New Roman" w:eastAsiaTheme="minorEastAsia" w:hAnsi="Times New Roman"/>
          <w:sz w:val="20"/>
          <w:lang w:eastAsia="en-US"/>
        </w:rPr>
        <w:t>wo main documents can be</w:t>
      </w:r>
      <w:r w:rsidR="001621C9" w:rsidRPr="001621C9">
        <w:rPr>
          <w:rFonts w:ascii="Times New Roman" w:eastAsiaTheme="minorEastAsia" w:hAnsi="Times New Roman"/>
          <w:sz w:val="20"/>
          <w:lang w:eastAsia="en-US"/>
        </w:rPr>
        <w:t xml:space="preserve"> referred to in respect to European regulations:</w:t>
      </w:r>
    </w:p>
    <w:tbl>
      <w:tblPr>
        <w:tblStyle w:val="Grilledutableau"/>
        <w:tblW w:w="0" w:type="auto"/>
        <w:tblLook w:val="04A0" w:firstRow="1" w:lastRow="0" w:firstColumn="1" w:lastColumn="0" w:noHBand="0" w:noVBand="1"/>
      </w:tblPr>
      <w:tblGrid>
        <w:gridCol w:w="2216"/>
        <w:gridCol w:w="2882"/>
        <w:gridCol w:w="4533"/>
      </w:tblGrid>
      <w:tr w:rsidR="00277856" w:rsidRPr="001621C9" w14:paraId="5C39DBC5" w14:textId="74044DF0" w:rsidTr="00277856">
        <w:tc>
          <w:tcPr>
            <w:tcW w:w="2216" w:type="dxa"/>
          </w:tcPr>
          <w:p w14:paraId="77BA35EA" w14:textId="77777777" w:rsidR="00277856" w:rsidRPr="001621C9" w:rsidRDefault="00277856" w:rsidP="001621C9">
            <w:pPr>
              <w:pStyle w:val="Text"/>
              <w:rPr>
                <w:rFonts w:ascii="Times New Roman" w:eastAsiaTheme="minorEastAsia" w:hAnsi="Times New Roman"/>
                <w:sz w:val="20"/>
                <w:lang w:eastAsia="en-US"/>
              </w:rPr>
            </w:pPr>
            <w:r w:rsidRPr="001621C9">
              <w:rPr>
                <w:rFonts w:ascii="Times New Roman" w:eastAsiaTheme="minorEastAsia" w:hAnsi="Times New Roman"/>
                <w:sz w:val="20"/>
                <w:lang w:eastAsia="en-US"/>
              </w:rPr>
              <w:t>ECC Decision (13)01</w:t>
            </w:r>
          </w:p>
        </w:tc>
        <w:tc>
          <w:tcPr>
            <w:tcW w:w="2882" w:type="dxa"/>
          </w:tcPr>
          <w:p w14:paraId="3DB35A01" w14:textId="57A35996" w:rsidR="00277856" w:rsidRPr="001621C9" w:rsidRDefault="00277856" w:rsidP="00436C28">
            <w:pPr>
              <w:pStyle w:val="Text"/>
              <w:rPr>
                <w:rFonts w:ascii="Times New Roman" w:eastAsiaTheme="minorEastAsia" w:hAnsi="Times New Roman"/>
                <w:sz w:val="20"/>
                <w:lang w:eastAsia="en-US"/>
              </w:rPr>
            </w:pPr>
            <w:r w:rsidRPr="00436C28">
              <w:rPr>
                <w:rFonts w:ascii="Times New Roman" w:eastAsiaTheme="minorEastAsia" w:hAnsi="Times New Roman"/>
                <w:sz w:val="20"/>
                <w:lang w:eastAsia="en-US"/>
              </w:rPr>
              <w:t xml:space="preserve">The harmonised use, free </w:t>
            </w:r>
            <w:r>
              <w:rPr>
                <w:rFonts w:ascii="Times New Roman" w:eastAsiaTheme="minorEastAsia" w:hAnsi="Times New Roman"/>
                <w:sz w:val="20"/>
                <w:lang w:eastAsia="en-US"/>
              </w:rPr>
              <w:t xml:space="preserve">circulation and exemption from </w:t>
            </w:r>
            <w:r w:rsidRPr="00436C28">
              <w:rPr>
                <w:rFonts w:ascii="Times New Roman" w:eastAsiaTheme="minorEastAsia" w:hAnsi="Times New Roman"/>
                <w:sz w:val="20"/>
                <w:lang w:eastAsia="en-US"/>
              </w:rPr>
              <w:t>individual licensing of Ear</w:t>
            </w:r>
            <w:r>
              <w:rPr>
                <w:rFonts w:ascii="Times New Roman" w:eastAsiaTheme="minorEastAsia" w:hAnsi="Times New Roman"/>
                <w:sz w:val="20"/>
                <w:lang w:eastAsia="en-US"/>
              </w:rPr>
              <w:t xml:space="preserve">th Stations On Mobile Platforms </w:t>
            </w:r>
            <w:r w:rsidRPr="00436C28">
              <w:rPr>
                <w:rFonts w:ascii="Times New Roman" w:eastAsiaTheme="minorEastAsia" w:hAnsi="Times New Roman"/>
                <w:sz w:val="20"/>
                <w:lang w:eastAsia="en-US"/>
              </w:rPr>
              <w:t>(ESOMPs) within the frequency bands 17.3-20.2 GHz and 27.5-30.0 GHz</w:t>
            </w:r>
            <w:r>
              <w:rPr>
                <w:rFonts w:ascii="Times New Roman" w:eastAsiaTheme="minorEastAsia" w:hAnsi="Times New Roman"/>
                <w:sz w:val="20"/>
                <w:lang w:eastAsia="en-US"/>
              </w:rPr>
              <w:t>.</w:t>
            </w:r>
          </w:p>
        </w:tc>
        <w:tc>
          <w:tcPr>
            <w:tcW w:w="4533" w:type="dxa"/>
          </w:tcPr>
          <w:p w14:paraId="5F921B3F" w14:textId="77777777" w:rsidR="00277856" w:rsidRDefault="00277856" w:rsidP="00436C28">
            <w:pPr>
              <w:pStyle w:val="Text"/>
              <w:rPr>
                <w:rFonts w:ascii="Times New Roman" w:eastAsiaTheme="minorEastAsia" w:hAnsi="Times New Roman"/>
                <w:sz w:val="20"/>
                <w:lang w:eastAsia="en-US"/>
              </w:rPr>
            </w:pPr>
            <w:r>
              <w:rPr>
                <w:rFonts w:ascii="Times New Roman" w:eastAsiaTheme="minorEastAsia" w:hAnsi="Times New Roman"/>
                <w:sz w:val="20"/>
                <w:lang w:eastAsia="en-US"/>
              </w:rPr>
              <w:t>T</w:t>
            </w:r>
            <w:r w:rsidRPr="00277856">
              <w:rPr>
                <w:rFonts w:ascii="Times New Roman" w:eastAsiaTheme="minorEastAsia" w:hAnsi="Times New Roman"/>
                <w:sz w:val="20"/>
                <w:lang w:eastAsia="en-US"/>
              </w:rPr>
              <w:t>he purpose</w:t>
            </w:r>
            <w:r>
              <w:rPr>
                <w:rFonts w:ascii="Times New Roman" w:eastAsiaTheme="minorEastAsia" w:hAnsi="Times New Roman"/>
                <w:sz w:val="20"/>
                <w:lang w:eastAsia="en-US"/>
              </w:rPr>
              <w:t xml:space="preserve"> of this ECC Decision is to:</w:t>
            </w:r>
          </w:p>
          <w:p w14:paraId="3A87512E" w14:textId="77777777" w:rsidR="00277856" w:rsidRDefault="00277856" w:rsidP="00277856">
            <w:pPr>
              <w:pStyle w:val="Text"/>
              <w:numPr>
                <w:ilvl w:val="0"/>
                <w:numId w:val="9"/>
              </w:numPr>
              <w:rPr>
                <w:rFonts w:ascii="Times New Roman" w:eastAsiaTheme="minorEastAsia" w:hAnsi="Times New Roman"/>
                <w:sz w:val="20"/>
                <w:lang w:eastAsia="en-US"/>
              </w:rPr>
            </w:pPr>
            <w:r w:rsidRPr="00277856">
              <w:rPr>
                <w:rFonts w:ascii="Times New Roman" w:eastAsiaTheme="minorEastAsia" w:hAnsi="Times New Roman"/>
                <w:sz w:val="20"/>
                <w:lang w:eastAsia="en-US"/>
              </w:rPr>
              <w:t xml:space="preserve">harmonise the use and allow the free circulation and exemption from individual licensing of ESOMPs of geostationary satellite networks operating within the frequency bands 17.3-20.2 GHz (receive band) and </w:t>
            </w:r>
            <w:r>
              <w:rPr>
                <w:rFonts w:ascii="Times New Roman" w:eastAsiaTheme="minorEastAsia" w:hAnsi="Times New Roman"/>
                <w:sz w:val="20"/>
                <w:lang w:eastAsia="en-US"/>
              </w:rPr>
              <w:t>27.5-30 GHz (transmit band);</w:t>
            </w:r>
          </w:p>
          <w:p w14:paraId="642ED81C" w14:textId="3D15BDFD" w:rsidR="00277856" w:rsidRPr="00436C28" w:rsidRDefault="00277856" w:rsidP="00277856">
            <w:pPr>
              <w:pStyle w:val="Text"/>
              <w:numPr>
                <w:ilvl w:val="0"/>
                <w:numId w:val="9"/>
              </w:numPr>
              <w:rPr>
                <w:rFonts w:ascii="Times New Roman" w:eastAsiaTheme="minorEastAsia" w:hAnsi="Times New Roman"/>
                <w:sz w:val="20"/>
                <w:lang w:eastAsia="en-US"/>
              </w:rPr>
            </w:pPr>
            <w:r w:rsidRPr="00277856">
              <w:rPr>
                <w:rFonts w:ascii="Times New Roman" w:eastAsiaTheme="minorEastAsia" w:hAnsi="Times New Roman"/>
                <w:sz w:val="20"/>
                <w:lang w:eastAsia="en-US"/>
              </w:rPr>
              <w:t>apply the technical conditions necessary to ensure harmful interference is not caused by ESOMPs to stations of the FSS, FS and other services</w:t>
            </w:r>
            <w:r>
              <w:rPr>
                <w:rFonts w:ascii="Times New Roman" w:eastAsiaTheme="minorEastAsia" w:hAnsi="Times New Roman"/>
                <w:sz w:val="20"/>
                <w:lang w:eastAsia="en-US"/>
              </w:rPr>
              <w:t>.</w:t>
            </w:r>
          </w:p>
        </w:tc>
      </w:tr>
      <w:tr w:rsidR="00277856" w:rsidRPr="001621C9" w14:paraId="6C04427D" w14:textId="7425A7F9" w:rsidTr="00277856">
        <w:tc>
          <w:tcPr>
            <w:tcW w:w="2216" w:type="dxa"/>
          </w:tcPr>
          <w:p w14:paraId="32B105A2" w14:textId="77777777" w:rsidR="00277856" w:rsidRPr="001621C9" w:rsidRDefault="00277856" w:rsidP="001621C9">
            <w:pPr>
              <w:pStyle w:val="Text"/>
              <w:rPr>
                <w:rFonts w:ascii="Times New Roman" w:eastAsiaTheme="minorEastAsia" w:hAnsi="Times New Roman"/>
                <w:sz w:val="20"/>
                <w:lang w:eastAsia="en-US"/>
              </w:rPr>
            </w:pPr>
            <w:r w:rsidRPr="001621C9">
              <w:rPr>
                <w:rFonts w:ascii="Times New Roman" w:eastAsiaTheme="minorEastAsia" w:hAnsi="Times New Roman"/>
                <w:sz w:val="20"/>
                <w:lang w:eastAsia="en-US"/>
              </w:rPr>
              <w:t>ECC Decision (15)04</w:t>
            </w:r>
          </w:p>
        </w:tc>
        <w:tc>
          <w:tcPr>
            <w:tcW w:w="2882" w:type="dxa"/>
          </w:tcPr>
          <w:p w14:paraId="4C31F55D" w14:textId="4E40EE1D" w:rsidR="00277856" w:rsidRPr="001621C9" w:rsidRDefault="00277856" w:rsidP="00277856">
            <w:pPr>
              <w:pStyle w:val="Text"/>
              <w:rPr>
                <w:rFonts w:ascii="Times New Roman" w:eastAsiaTheme="minorEastAsia" w:hAnsi="Times New Roman"/>
                <w:sz w:val="20"/>
                <w:lang w:eastAsia="en-US"/>
              </w:rPr>
            </w:pPr>
            <w:r w:rsidRPr="00277856">
              <w:rPr>
                <w:rFonts w:ascii="Times New Roman" w:eastAsiaTheme="minorEastAsia" w:hAnsi="Times New Roman"/>
                <w:sz w:val="20"/>
                <w:lang w:eastAsia="en-US"/>
              </w:rPr>
              <w:t xml:space="preserve">The harmonised use, free </w:t>
            </w:r>
            <w:r>
              <w:rPr>
                <w:rFonts w:ascii="Times New Roman" w:eastAsiaTheme="minorEastAsia" w:hAnsi="Times New Roman"/>
                <w:sz w:val="20"/>
                <w:lang w:eastAsia="en-US"/>
              </w:rPr>
              <w:t xml:space="preserve">circulation and exemption from </w:t>
            </w:r>
            <w:r w:rsidRPr="00277856">
              <w:rPr>
                <w:rFonts w:ascii="Times New Roman" w:eastAsiaTheme="minorEastAsia" w:hAnsi="Times New Roman"/>
                <w:sz w:val="20"/>
                <w:lang w:eastAsia="en-US"/>
              </w:rPr>
              <w:t xml:space="preserve">individual licensing of Land, Maritime and Aeronautical Earth Stations On Mobile Platforms (ESOMPs) operating with NGSO FSS satellite </w:t>
            </w:r>
            <w:r>
              <w:rPr>
                <w:rFonts w:ascii="Times New Roman" w:eastAsiaTheme="minorEastAsia" w:hAnsi="Times New Roman"/>
                <w:sz w:val="20"/>
                <w:lang w:eastAsia="en-US"/>
              </w:rPr>
              <w:t xml:space="preserve">systems in the frequency ranges </w:t>
            </w:r>
            <w:r w:rsidRPr="00277856">
              <w:rPr>
                <w:rFonts w:ascii="Times New Roman" w:eastAsiaTheme="minorEastAsia" w:hAnsi="Times New Roman"/>
                <w:sz w:val="20"/>
                <w:lang w:eastAsia="en-US"/>
              </w:rPr>
              <w:t>17.3-20.2 GHz, 27.5-29.1 GHz and 29.5-30.0 GHz</w:t>
            </w:r>
          </w:p>
        </w:tc>
        <w:tc>
          <w:tcPr>
            <w:tcW w:w="4533" w:type="dxa"/>
          </w:tcPr>
          <w:p w14:paraId="46369578" w14:textId="77777777" w:rsidR="00277856" w:rsidRDefault="00277856" w:rsidP="001621C9">
            <w:pPr>
              <w:pStyle w:val="Text"/>
              <w:rPr>
                <w:rFonts w:ascii="Times New Roman" w:hAnsi="Times New Roman"/>
                <w:sz w:val="20"/>
              </w:rPr>
            </w:pPr>
            <w:r>
              <w:rPr>
                <w:rFonts w:ascii="Times New Roman" w:hAnsi="Times New Roman"/>
                <w:sz w:val="20"/>
              </w:rPr>
              <w:t>T</w:t>
            </w:r>
            <w:r w:rsidRPr="00277856">
              <w:rPr>
                <w:rFonts w:ascii="Times New Roman" w:hAnsi="Times New Roman"/>
                <w:sz w:val="20"/>
              </w:rPr>
              <w:t>he purp</w:t>
            </w:r>
            <w:r>
              <w:rPr>
                <w:rFonts w:ascii="Times New Roman" w:hAnsi="Times New Roman"/>
                <w:sz w:val="20"/>
              </w:rPr>
              <w:t>ose of this ECC Decision is to:</w:t>
            </w:r>
          </w:p>
          <w:p w14:paraId="71CF290A" w14:textId="33665E18" w:rsidR="00277856" w:rsidRDefault="00277856" w:rsidP="00277856">
            <w:pPr>
              <w:pStyle w:val="Text"/>
              <w:numPr>
                <w:ilvl w:val="0"/>
                <w:numId w:val="8"/>
              </w:numPr>
              <w:rPr>
                <w:rFonts w:ascii="Times New Roman" w:hAnsi="Times New Roman"/>
                <w:sz w:val="20"/>
              </w:rPr>
            </w:pPr>
            <w:r w:rsidRPr="00277856">
              <w:rPr>
                <w:rFonts w:ascii="Times New Roman" w:hAnsi="Times New Roman"/>
                <w:sz w:val="20"/>
              </w:rPr>
              <w:t>harmonise the use and allow the free circulation and exemption from individual licensing of ESOMPs of geostationary satellite networks operating within the frequency bands 17.3-20.2 GHz (receive band) and</w:t>
            </w:r>
            <w:r>
              <w:rPr>
                <w:rFonts w:ascii="Times New Roman" w:hAnsi="Times New Roman"/>
                <w:sz w:val="20"/>
              </w:rPr>
              <w:t xml:space="preserve"> 27.5-30 GHz (transmit band);</w:t>
            </w:r>
          </w:p>
          <w:p w14:paraId="63A9FAAF" w14:textId="3BE641B2" w:rsidR="00277856" w:rsidRPr="00277856" w:rsidRDefault="00277856" w:rsidP="00277856">
            <w:pPr>
              <w:pStyle w:val="Text"/>
              <w:numPr>
                <w:ilvl w:val="0"/>
                <w:numId w:val="8"/>
              </w:numPr>
              <w:rPr>
                <w:rFonts w:ascii="Times New Roman" w:eastAsiaTheme="minorEastAsia" w:hAnsi="Times New Roman"/>
                <w:sz w:val="20"/>
                <w:lang w:eastAsia="en-US"/>
              </w:rPr>
            </w:pPr>
            <w:r w:rsidRPr="00277856">
              <w:rPr>
                <w:rFonts w:ascii="Times New Roman" w:hAnsi="Times New Roman"/>
                <w:sz w:val="20"/>
              </w:rPr>
              <w:t>apply the technical conditions necessary to ensure harmful interference is not caused by ESOMPs to stations of the FSS, FS and other services</w:t>
            </w:r>
            <w:r>
              <w:rPr>
                <w:rFonts w:ascii="Times New Roman" w:hAnsi="Times New Roman"/>
                <w:sz w:val="20"/>
              </w:rPr>
              <w:t>.</w:t>
            </w:r>
          </w:p>
        </w:tc>
      </w:tr>
    </w:tbl>
    <w:p w14:paraId="223928D3" w14:textId="58C2105B" w:rsidR="001621C9" w:rsidRPr="001621C9" w:rsidRDefault="001621C9" w:rsidP="001621C9">
      <w:pPr>
        <w:spacing w:after="120" w:line="240" w:lineRule="auto"/>
        <w:jc w:val="both"/>
        <w:rPr>
          <w:szCs w:val="24"/>
          <w:lang w:eastAsia="zh-CN"/>
        </w:rPr>
      </w:pPr>
    </w:p>
    <w:p w14:paraId="2CBD1022" w14:textId="58479181" w:rsidR="00E632F8" w:rsidRPr="001621C9" w:rsidRDefault="001621C9" w:rsidP="001621C9">
      <w:pPr>
        <w:spacing w:after="120" w:line="240" w:lineRule="auto"/>
        <w:jc w:val="both"/>
        <w:rPr>
          <w:szCs w:val="24"/>
          <w:lang w:eastAsia="zh-CN"/>
        </w:rPr>
      </w:pPr>
      <w:r w:rsidRPr="001621C9">
        <w:rPr>
          <w:szCs w:val="24"/>
          <w:lang w:eastAsia="zh-CN"/>
        </w:rPr>
        <w:t>Moreover, a</w:t>
      </w:r>
      <w:r w:rsidR="00E632F8" w:rsidRPr="001621C9">
        <w:rPr>
          <w:szCs w:val="24"/>
          <w:lang w:eastAsia="zh-CN"/>
        </w:rPr>
        <w:t>s starting point, RAN4 to consider defining the entire “Ka Band” as an NTN-NR band in FR2 range for GEO and NGSO based satellite access as proposed in RP-200638 [2]. (</w:t>
      </w:r>
      <w:hyperlink r:id="rId13" w:tgtFrame="_blank" w:history="1">
        <w:r w:rsidR="00E632F8" w:rsidRPr="001621C9">
          <w:rPr>
            <w:szCs w:val="24"/>
            <w:lang w:eastAsia="zh-CN"/>
          </w:rPr>
          <w:t>R4-2219768</w:t>
        </w:r>
      </w:hyperlink>
      <w:r w:rsidR="00E632F8" w:rsidRPr="001621C9">
        <w:rPr>
          <w:szCs w:val="24"/>
          <w:lang w:eastAsia="zh-CN"/>
        </w:rPr>
        <w:t>/P1)</w:t>
      </w:r>
    </w:p>
    <w:p w14:paraId="1317AA14" w14:textId="41AE15F9" w:rsidR="00E632F8" w:rsidRPr="001621C9" w:rsidRDefault="001621C9" w:rsidP="001621C9">
      <w:pPr>
        <w:spacing w:after="120" w:line="240" w:lineRule="auto"/>
        <w:jc w:val="both"/>
        <w:rPr>
          <w:szCs w:val="24"/>
          <w:lang w:eastAsia="zh-CN"/>
        </w:rPr>
      </w:pPr>
      <w:r w:rsidRPr="001621C9">
        <w:rPr>
          <w:szCs w:val="24"/>
          <w:lang w:eastAsia="zh-CN"/>
        </w:rPr>
        <w:t>RAN4 shall continue discussion with respect to the</w:t>
      </w:r>
      <w:r w:rsidR="00E632F8" w:rsidRPr="001621C9">
        <w:rPr>
          <w:szCs w:val="24"/>
          <w:lang w:eastAsia="zh-CN"/>
        </w:rPr>
        <w:t xml:space="preserve"> necessity to consider regional information with respect to the frequency range options. </w:t>
      </w:r>
      <w:r w:rsidR="00E632F8" w:rsidRPr="001621C9">
        <w:t>(</w:t>
      </w:r>
      <w:r w:rsidR="00E632F8" w:rsidRPr="001621C9">
        <w:rPr>
          <w:lang w:eastAsia="zh-CN"/>
        </w:rPr>
        <w:t>R4-2219604/P2)</w:t>
      </w:r>
    </w:p>
    <w:p w14:paraId="0DE473FF" w14:textId="64603FC8" w:rsidR="00E632F8" w:rsidRPr="001621C9" w:rsidRDefault="00E632F8" w:rsidP="001621C9">
      <w:pPr>
        <w:spacing w:after="120" w:line="240" w:lineRule="auto"/>
        <w:jc w:val="both"/>
        <w:rPr>
          <w:szCs w:val="24"/>
          <w:lang w:eastAsia="zh-CN"/>
        </w:rPr>
      </w:pPr>
      <w:r w:rsidRPr="001621C9">
        <w:rPr>
          <w:b/>
          <w:szCs w:val="24"/>
          <w:lang w:eastAsia="zh-CN"/>
        </w:rPr>
        <w:t>Note:</w:t>
      </w:r>
      <w:r w:rsidRPr="001621C9">
        <w:rPr>
          <w:szCs w:val="24"/>
          <w:lang w:eastAsia="zh-CN"/>
        </w:rPr>
        <w:t xml:space="preserve"> </w:t>
      </w:r>
      <w:r w:rsidRPr="001621C9">
        <w:rPr>
          <w:rFonts w:eastAsiaTheme="minorEastAsia"/>
        </w:rPr>
        <w:t xml:space="preserve">Additional case-by-case requirements that are dependent on the scenario could be addressed through Network Signalling (NS) </w:t>
      </w:r>
      <w:r w:rsidRPr="001621C9">
        <w:rPr>
          <w:szCs w:val="24"/>
          <w:lang w:eastAsia="zh-CN"/>
        </w:rPr>
        <w:t>(R4-2219141/P6)</w:t>
      </w:r>
    </w:p>
    <w:p w14:paraId="369ABC08" w14:textId="22DC3C9A" w:rsidR="00E632F8" w:rsidRPr="008C746C" w:rsidRDefault="00E632F8" w:rsidP="001621C9">
      <w:pPr>
        <w:spacing w:after="120" w:line="240" w:lineRule="auto"/>
        <w:jc w:val="both"/>
        <w:rPr>
          <w:color w:val="0070C0"/>
          <w:szCs w:val="24"/>
          <w:lang w:val="fr-FR" w:eastAsia="zh-CN"/>
        </w:rPr>
      </w:pPr>
      <w:r w:rsidRPr="008C746C">
        <w:rPr>
          <w:szCs w:val="24"/>
          <w:lang w:val="fr-FR" w:eastAsia="zh-CN"/>
        </w:rPr>
        <w:t>With respe</w:t>
      </w:r>
      <w:r w:rsidR="001621C9" w:rsidRPr="008C746C">
        <w:rPr>
          <w:szCs w:val="24"/>
          <w:lang w:val="fr-FR" w:eastAsia="zh-CN"/>
        </w:rPr>
        <w:t xml:space="preserve">ct to NTN UE Ka-band terminal, </w:t>
      </w:r>
      <w:r w:rsidRPr="008C746C">
        <w:rPr>
          <w:szCs w:val="24"/>
          <w:lang w:val="fr-FR" w:eastAsia="zh-CN"/>
        </w:rPr>
        <w:t>relevant ETSI EN specifications</w:t>
      </w:r>
      <w:r w:rsidR="001621C9" w:rsidRPr="008C746C">
        <w:rPr>
          <w:szCs w:val="24"/>
          <w:lang w:val="fr-FR" w:eastAsia="zh-CN"/>
        </w:rPr>
        <w:t xml:space="preserve"> can be considered</w:t>
      </w:r>
      <w:r w:rsidRPr="008C746C">
        <w:rPr>
          <w:szCs w:val="24"/>
          <w:lang w:val="fr-FR" w:eastAsia="zh-CN"/>
        </w:rPr>
        <w:t>, for instance ETSI EN 301 459, ETSI EN 301 360, ETSI EN 303 699, ETSI EN 303 978, ETSI EN 303 979.</w:t>
      </w:r>
    </w:p>
    <w:p w14:paraId="4A1141D7" w14:textId="00CE3AD0" w:rsidR="00E632F8" w:rsidRPr="00E632F8" w:rsidRDefault="00E632F8" w:rsidP="00E632F8">
      <w:pPr>
        <w:spacing w:after="120" w:line="240" w:lineRule="auto"/>
        <w:rPr>
          <w:szCs w:val="24"/>
          <w:lang w:val="fr-FR" w:eastAsia="zh-CN"/>
        </w:rPr>
      </w:pPr>
    </w:p>
    <w:p w14:paraId="7849267C" w14:textId="42B82054" w:rsidR="000029CB" w:rsidRDefault="00FF4E0C" w:rsidP="00FF4E0C">
      <w:pPr>
        <w:rPr>
          <w:lang w:val="en-US" w:eastAsia="ja-JP"/>
        </w:rPr>
      </w:pPr>
      <w:r w:rsidRPr="00F305D3">
        <w:rPr>
          <w:highlight w:val="yellow"/>
          <w:lang w:val="en-US" w:eastAsia="ja-JP"/>
        </w:rPr>
        <w:t>To be updated</w:t>
      </w:r>
      <w:r>
        <w:rPr>
          <w:highlight w:val="yellow"/>
          <w:lang w:val="en-US" w:eastAsia="ja-JP"/>
        </w:rPr>
        <w:t xml:space="preserve"> if any information from companies</w:t>
      </w:r>
      <w:r w:rsidRPr="00F305D3">
        <w:rPr>
          <w:highlight w:val="yellow"/>
          <w:lang w:val="en-US" w:eastAsia="ja-JP"/>
        </w:rPr>
        <w:t>.</w:t>
      </w:r>
    </w:p>
    <w:p w14:paraId="6FCDA2AB" w14:textId="77777777" w:rsidR="002E542D" w:rsidRDefault="002E542D" w:rsidP="002E542D">
      <w:pPr>
        <w:pStyle w:val="Paragraphedeliste"/>
        <w:numPr>
          <w:ilvl w:val="0"/>
          <w:numId w:val="3"/>
        </w:numPr>
        <w:overflowPunct/>
        <w:autoSpaceDE/>
        <w:autoSpaceDN/>
        <w:adjustRightInd/>
        <w:spacing w:after="120" w:line="240" w:lineRule="auto"/>
        <w:ind w:left="936" w:firstLineChars="0"/>
        <w:textAlignment w:val="auto"/>
        <w:rPr>
          <w:bCs/>
        </w:rPr>
      </w:pPr>
      <w:r>
        <w:rPr>
          <w:bCs/>
        </w:rPr>
        <w:t xml:space="preserve">Agreement: </w:t>
      </w:r>
    </w:p>
    <w:p w14:paraId="3EE669B1" w14:textId="77777777" w:rsidR="002E542D" w:rsidRPr="009F24B6" w:rsidRDefault="002E542D" w:rsidP="002E542D">
      <w:pPr>
        <w:pStyle w:val="Paragraphedeliste"/>
        <w:numPr>
          <w:ilvl w:val="1"/>
          <w:numId w:val="3"/>
        </w:numPr>
        <w:overflowPunct/>
        <w:autoSpaceDE/>
        <w:autoSpaceDN/>
        <w:adjustRightInd/>
        <w:spacing w:after="120" w:line="240" w:lineRule="auto"/>
        <w:ind w:left="1656" w:firstLineChars="0"/>
        <w:textAlignment w:val="auto"/>
        <w:rPr>
          <w:bCs/>
          <w:highlight w:val="green"/>
        </w:rPr>
      </w:pPr>
      <w:r w:rsidRPr="009F24B6">
        <w:rPr>
          <w:bCs/>
          <w:highlight w:val="green"/>
        </w:rPr>
        <w:t>To address</w:t>
      </w:r>
      <w:r>
        <w:rPr>
          <w:bCs/>
          <w:highlight w:val="green"/>
        </w:rPr>
        <w:t xml:space="preserve"> additional</w:t>
      </w:r>
      <w:r w:rsidRPr="009F24B6">
        <w:rPr>
          <w:bCs/>
          <w:highlight w:val="green"/>
        </w:rPr>
        <w:t xml:space="preserve"> regional specific requirements, NS can be considered as one possible solution.</w:t>
      </w:r>
    </w:p>
    <w:p w14:paraId="2871709C" w14:textId="77777777" w:rsidR="002E542D" w:rsidRPr="00BB067D" w:rsidRDefault="002E542D" w:rsidP="002E542D">
      <w:pPr>
        <w:pStyle w:val="Paragraphedeliste"/>
        <w:numPr>
          <w:ilvl w:val="2"/>
          <w:numId w:val="3"/>
        </w:numPr>
        <w:overflowPunct/>
        <w:autoSpaceDE/>
        <w:autoSpaceDN/>
        <w:adjustRightInd/>
        <w:spacing w:after="120" w:line="240" w:lineRule="auto"/>
        <w:ind w:left="2376" w:firstLineChars="0"/>
        <w:textAlignment w:val="auto"/>
        <w:rPr>
          <w:bCs/>
          <w:highlight w:val="green"/>
        </w:rPr>
      </w:pPr>
      <w:r w:rsidRPr="009F24B6">
        <w:rPr>
          <w:bCs/>
          <w:highlight w:val="green"/>
        </w:rPr>
        <w:t>Other candidate solutions not precluded</w:t>
      </w:r>
    </w:p>
    <w:p w14:paraId="3A83E749" w14:textId="292D5B51" w:rsidR="00FE3A2C" w:rsidRDefault="00FE3A2C" w:rsidP="00E632F8">
      <w:pPr>
        <w:pStyle w:val="TF"/>
        <w:jc w:val="left"/>
        <w:rPr>
          <w:lang w:val="en-US"/>
        </w:rPr>
      </w:pPr>
    </w:p>
    <w:p w14:paraId="5D5C4BB2" w14:textId="77777777" w:rsidR="00E632F8" w:rsidRDefault="00E632F8" w:rsidP="00E632F8">
      <w:pPr>
        <w:pStyle w:val="Titre1"/>
        <w:rPr>
          <w:lang w:eastAsia="ja-JP"/>
        </w:rPr>
      </w:pPr>
      <w:r>
        <w:rPr>
          <w:lang w:eastAsia="ja-JP"/>
        </w:rPr>
        <w:lastRenderedPageBreak/>
        <w:t xml:space="preserve">Annex: Discussion Results from </w:t>
      </w:r>
      <w:r w:rsidRPr="00DA7461">
        <w:rPr>
          <w:lang w:val="en-US" w:eastAsia="ja-JP"/>
        </w:rPr>
        <w:t>Ad-hoc meeting minutes for NTN Ka band definitio</w:t>
      </w:r>
      <w:r w:rsidRPr="00DA7461">
        <w:rPr>
          <w:lang w:eastAsia="ja-JP"/>
        </w:rPr>
        <w:t xml:space="preserve">n </w:t>
      </w:r>
      <w:r>
        <w:rPr>
          <w:lang w:eastAsia="ja-JP"/>
        </w:rPr>
        <w:t xml:space="preserve">- 14/11/2022 </w:t>
      </w:r>
      <w:r>
        <w:rPr>
          <w:lang w:val="en-US" w:eastAsia="ja-JP"/>
        </w:rPr>
        <w:t xml:space="preserve">RAN4 Brk1 </w:t>
      </w:r>
      <w:r w:rsidRPr="00DA7461">
        <w:rPr>
          <w:lang w:eastAsia="ja-JP"/>
        </w:rPr>
        <w:t>(</w:t>
      </w:r>
      <w:r>
        <w:rPr>
          <w:lang w:eastAsia="ja-JP"/>
        </w:rPr>
        <w:t xml:space="preserve">from </w:t>
      </w:r>
      <w:r w:rsidRPr="00FE3A2C">
        <w:rPr>
          <w:b/>
          <w:lang w:eastAsia="ja-JP"/>
        </w:rPr>
        <w:t>R4-2220224, Qualcomm Incorporated</w:t>
      </w:r>
      <w:r w:rsidRPr="00DA7461">
        <w:rPr>
          <w:lang w:eastAsia="ja-JP"/>
        </w:rPr>
        <w:t>)</w:t>
      </w:r>
    </w:p>
    <w:p w14:paraId="38D0C787" w14:textId="77777777" w:rsidR="00E632F8" w:rsidRPr="00937BB0" w:rsidRDefault="00E632F8" w:rsidP="00E632F8">
      <w:pPr>
        <w:rPr>
          <w:lang w:val="sv-SE" w:eastAsia="ja-JP"/>
        </w:rPr>
      </w:pPr>
    </w:p>
    <w:p w14:paraId="3C83540B" w14:textId="77777777" w:rsidR="00E632F8" w:rsidRDefault="00E632F8" w:rsidP="00E632F8">
      <w:pPr>
        <w:rPr>
          <w:lang w:val="en-US"/>
        </w:rPr>
      </w:pPr>
      <w:r>
        <w:rPr>
          <w:lang w:val="en-US"/>
        </w:rPr>
        <w:t>The moderator summary lists the following topics for discussion.</w:t>
      </w:r>
    </w:p>
    <w:p w14:paraId="153C0736" w14:textId="77777777" w:rsidR="00E632F8" w:rsidRPr="00805BE8" w:rsidRDefault="00E632F8" w:rsidP="00E632F8">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217A62">
        <w:rPr>
          <w:lang w:eastAsia="ko-KR"/>
        </w:rPr>
        <w:t>Band definition principles</w:t>
      </w:r>
    </w:p>
    <w:p w14:paraId="3AED5498" w14:textId="77777777" w:rsidR="00E632F8" w:rsidRPr="00805BE8" w:rsidRDefault="00E632F8" w:rsidP="00E632F8">
      <w:pPr>
        <w:pStyle w:val="Paragraphedeliste"/>
        <w:numPr>
          <w:ilvl w:val="0"/>
          <w:numId w:val="3"/>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D32AFA" w14:textId="77777777" w:rsidR="00E632F8" w:rsidRPr="007A7A56" w:rsidRDefault="00E632F8" w:rsidP="00E632F8">
      <w:pPr>
        <w:pStyle w:val="Paragraphedeliste"/>
        <w:numPr>
          <w:ilvl w:val="1"/>
          <w:numId w:val="3"/>
        </w:numPr>
        <w:overflowPunct/>
        <w:autoSpaceDE/>
        <w:autoSpaceDN/>
        <w:adjustRightInd/>
        <w:spacing w:after="120" w:line="240" w:lineRule="auto"/>
        <w:ind w:left="1656"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hint="eastAsia"/>
          <w:lang w:val="en-US" w:eastAsia="zh-CN"/>
        </w:rPr>
        <w:t>to define separate bands for FSS and MSS to enable some terminal access/barring mechanism.</w:t>
      </w:r>
      <w:r>
        <w:rPr>
          <w:lang w:val="en-US" w:eastAsia="zh-CN"/>
        </w:rPr>
        <w:t xml:space="preserve"> (</w:t>
      </w:r>
      <w:r w:rsidRPr="000E2BA0">
        <w:rPr>
          <w:lang w:val="en-US" w:eastAsia="zh-CN"/>
        </w:rPr>
        <w:t>R4-2219378</w:t>
      </w:r>
      <w:r>
        <w:rPr>
          <w:lang w:val="en-US" w:eastAsia="zh-CN"/>
        </w:rPr>
        <w:t>/P1)</w:t>
      </w:r>
    </w:p>
    <w:p w14:paraId="692497E7" w14:textId="77777777" w:rsidR="00E632F8" w:rsidRPr="007A7A56" w:rsidRDefault="00E632F8" w:rsidP="00E632F8">
      <w:pPr>
        <w:pStyle w:val="Paragraphedeliste"/>
        <w:numPr>
          <w:ilvl w:val="1"/>
          <w:numId w:val="3"/>
        </w:numPr>
        <w:overflowPunct/>
        <w:autoSpaceDE/>
        <w:autoSpaceDN/>
        <w:adjustRightInd/>
        <w:spacing w:after="120" w:line="240" w:lineRule="auto"/>
        <w:ind w:left="1656" w:firstLineChars="0"/>
        <w:textAlignment w:val="auto"/>
        <w:rPr>
          <w:rFonts w:eastAsia="SimSun"/>
          <w:color w:val="0070C0"/>
          <w:szCs w:val="24"/>
          <w:lang w:eastAsia="zh-CN"/>
        </w:rPr>
      </w:pPr>
      <w:r w:rsidRPr="007A7A56">
        <w:rPr>
          <w:rFonts w:eastAsia="SimSun"/>
          <w:color w:val="0070C0"/>
          <w:szCs w:val="24"/>
          <w:lang w:eastAsia="zh-CN"/>
        </w:rPr>
        <w:t xml:space="preserve">Option 2: </w:t>
      </w:r>
      <w:r w:rsidRPr="00D90EF5">
        <w:rPr>
          <w:rFonts w:eastAsia="SimSun"/>
          <w:szCs w:val="24"/>
          <w:lang w:eastAsia="zh-CN"/>
        </w:rPr>
        <w:t xml:space="preserve">do not </w:t>
      </w:r>
      <w:r w:rsidRPr="00D90EF5">
        <w:rPr>
          <w:rFonts w:hint="eastAsia"/>
          <w:lang w:val="en-US" w:eastAsia="zh-CN"/>
        </w:rPr>
        <w:t xml:space="preserve">define separate bands </w:t>
      </w:r>
      <w:r>
        <w:rPr>
          <w:rFonts w:hint="eastAsia"/>
          <w:lang w:val="en-US" w:eastAsia="zh-CN"/>
        </w:rPr>
        <w:t>for FSS and MSS</w:t>
      </w:r>
    </w:p>
    <w:p w14:paraId="3BE46604" w14:textId="77777777" w:rsidR="00E632F8" w:rsidRPr="00805BE8" w:rsidRDefault="00E632F8" w:rsidP="00E632F8">
      <w:pPr>
        <w:pStyle w:val="Paragraphedeliste"/>
        <w:numPr>
          <w:ilvl w:val="0"/>
          <w:numId w:val="3"/>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2A6CE9" w14:textId="77777777" w:rsidR="00E632F8" w:rsidRDefault="00E632F8" w:rsidP="00E632F8">
      <w:pPr>
        <w:pStyle w:val="Paragraphedeliste"/>
        <w:numPr>
          <w:ilvl w:val="1"/>
          <w:numId w:val="3"/>
        </w:numPr>
        <w:overflowPunct/>
        <w:autoSpaceDE/>
        <w:autoSpaceDN/>
        <w:adjustRightInd/>
        <w:spacing w:after="120" w:line="240" w:lineRule="auto"/>
        <w:ind w:left="1440" w:firstLineChars="0"/>
        <w:textAlignment w:val="auto"/>
        <w:rPr>
          <w:rFonts w:eastAsia="SimSun"/>
          <w:color w:val="0070C0"/>
          <w:szCs w:val="24"/>
          <w:lang w:eastAsia="zh-CN"/>
        </w:rPr>
      </w:pPr>
      <w:r w:rsidRPr="00805BE8">
        <w:rPr>
          <w:rFonts w:eastAsia="SimSun"/>
          <w:color w:val="0070C0"/>
          <w:szCs w:val="24"/>
          <w:lang w:eastAsia="zh-CN"/>
        </w:rPr>
        <w:t>TBA</w:t>
      </w:r>
    </w:p>
    <w:p w14:paraId="2AA10F19" w14:textId="77777777" w:rsidR="00E632F8" w:rsidRPr="00223B6C" w:rsidRDefault="00E632F8" w:rsidP="00E632F8">
      <w:pPr>
        <w:spacing w:after="120"/>
        <w:rPr>
          <w:szCs w:val="24"/>
          <w:lang w:eastAsia="zh-CN"/>
        </w:rPr>
      </w:pPr>
      <w:r w:rsidRPr="00223B6C">
        <w:rPr>
          <w:szCs w:val="24"/>
          <w:lang w:eastAsia="zh-CN"/>
        </w:rPr>
        <w:t>Discussion:</w:t>
      </w:r>
    </w:p>
    <w:p w14:paraId="7FCCED7F" w14:textId="77777777" w:rsidR="00E632F8" w:rsidRDefault="00E632F8" w:rsidP="00E632F8">
      <w:pPr>
        <w:spacing w:after="120"/>
        <w:rPr>
          <w:szCs w:val="24"/>
          <w:lang w:eastAsia="zh-CN"/>
        </w:rPr>
      </w:pPr>
      <w:r>
        <w:rPr>
          <w:szCs w:val="24"/>
          <w:lang w:eastAsia="zh-CN"/>
        </w:rPr>
        <w:t>Ericsson:  RAN4 should not specify fixed VSAT terminals in FSS spectrum.  Should at least consider the MSS spectrum.  Other bands for ESIM can be further discussed.</w:t>
      </w:r>
    </w:p>
    <w:p w14:paraId="73C022E9" w14:textId="77777777" w:rsidR="00E632F8" w:rsidRDefault="00E632F8" w:rsidP="00E632F8">
      <w:pPr>
        <w:spacing w:after="120"/>
        <w:rPr>
          <w:szCs w:val="24"/>
          <w:lang w:eastAsia="zh-CN"/>
        </w:rPr>
      </w:pPr>
      <w:r>
        <w:rPr>
          <w:szCs w:val="24"/>
          <w:lang w:eastAsia="zh-CN"/>
        </w:rPr>
        <w:t>Intel:  It is only FSS spectrum that is available for NTN.  Is there also MSS available?</w:t>
      </w:r>
    </w:p>
    <w:p w14:paraId="2D083590" w14:textId="77777777" w:rsidR="00E632F8" w:rsidRDefault="00E632F8" w:rsidP="00E632F8">
      <w:pPr>
        <w:spacing w:after="120"/>
        <w:rPr>
          <w:szCs w:val="24"/>
          <w:lang w:eastAsia="zh-CN"/>
        </w:rPr>
      </w:pPr>
      <w:r>
        <w:rPr>
          <w:szCs w:val="24"/>
          <w:lang w:eastAsia="zh-CN"/>
        </w:rPr>
        <w:t>Inmarsat:  If we consider ESIM, we must consider FSS.  MSS is outside the scope of the WID.</w:t>
      </w:r>
    </w:p>
    <w:p w14:paraId="2EFBA4F6" w14:textId="77777777" w:rsidR="00E632F8" w:rsidRDefault="00E632F8" w:rsidP="00E632F8">
      <w:pPr>
        <w:spacing w:after="120"/>
        <w:rPr>
          <w:szCs w:val="24"/>
          <w:lang w:eastAsia="zh-CN"/>
        </w:rPr>
      </w:pPr>
      <w:r>
        <w:rPr>
          <w:szCs w:val="24"/>
          <w:lang w:eastAsia="zh-CN"/>
        </w:rPr>
        <w:t xml:space="preserve">Ericsson:  Agree if we consider ESIM, then we should consider FSS.  But what about fixed VSAT?  </w:t>
      </w:r>
    </w:p>
    <w:p w14:paraId="06F44E6F" w14:textId="77777777" w:rsidR="00E632F8" w:rsidRDefault="00E632F8" w:rsidP="00E632F8">
      <w:pPr>
        <w:spacing w:after="120"/>
        <w:rPr>
          <w:szCs w:val="24"/>
          <w:lang w:eastAsia="zh-CN"/>
        </w:rPr>
      </w:pPr>
      <w:r>
        <w:rPr>
          <w:szCs w:val="24"/>
          <w:lang w:eastAsia="zh-CN"/>
        </w:rPr>
        <w:t>Inmarsat:  Fixed VSAT is also FSS.</w:t>
      </w:r>
    </w:p>
    <w:p w14:paraId="65719C5D" w14:textId="77777777" w:rsidR="00E632F8" w:rsidRDefault="00E632F8" w:rsidP="00E632F8">
      <w:pPr>
        <w:spacing w:after="120"/>
        <w:rPr>
          <w:szCs w:val="24"/>
          <w:lang w:eastAsia="zh-CN"/>
        </w:rPr>
      </w:pPr>
      <w:r>
        <w:rPr>
          <w:szCs w:val="24"/>
          <w:lang w:eastAsia="zh-CN"/>
        </w:rPr>
        <w:t>Ericsson:  Fixed VSAT is out of scope because there is no mobility.  RAN4 should only consider mobile operation.</w:t>
      </w:r>
    </w:p>
    <w:p w14:paraId="528883C9" w14:textId="77777777" w:rsidR="00E632F8" w:rsidRDefault="00E632F8" w:rsidP="00E632F8">
      <w:pPr>
        <w:spacing w:after="120"/>
        <w:rPr>
          <w:szCs w:val="24"/>
          <w:lang w:eastAsia="zh-CN"/>
        </w:rPr>
      </w:pPr>
      <w:r>
        <w:rPr>
          <w:szCs w:val="24"/>
          <w:lang w:eastAsia="zh-CN"/>
        </w:rPr>
        <w:t xml:space="preserve">ZTE:  Fixed VSAT and ESIM are in FSS.  Mobile Earth Station (MES) is used in MSS.  Having both bands can be acceptable to us.  </w:t>
      </w:r>
    </w:p>
    <w:p w14:paraId="5A34945A" w14:textId="77777777" w:rsidR="00E632F8" w:rsidRDefault="00E632F8" w:rsidP="00E632F8">
      <w:pPr>
        <w:spacing w:after="120"/>
        <w:rPr>
          <w:szCs w:val="24"/>
          <w:lang w:eastAsia="zh-CN"/>
        </w:rPr>
      </w:pPr>
      <w:r>
        <w:rPr>
          <w:szCs w:val="24"/>
          <w:lang w:eastAsia="zh-CN"/>
        </w:rPr>
        <w:t>Hughes:  In R16, we defined VSAT for both fixed and moving platform. Cannot separate VSAT and ESIM.  Last 500 MHz of the band (MSS portion) cannot be used for mobile.</w:t>
      </w:r>
    </w:p>
    <w:p w14:paraId="2E2C34D6" w14:textId="77777777" w:rsidR="00E632F8" w:rsidRDefault="00E632F8" w:rsidP="00E632F8">
      <w:pPr>
        <w:spacing w:after="120"/>
        <w:rPr>
          <w:szCs w:val="24"/>
          <w:lang w:eastAsia="zh-CN"/>
        </w:rPr>
      </w:pPr>
      <w:r>
        <w:rPr>
          <w:szCs w:val="24"/>
          <w:lang w:eastAsia="zh-CN"/>
        </w:rPr>
        <w:t>Hughes:  ESIM is only for GSO, not NGSO.  So not having fixed VSAT means that we cannot have NGSO.</w:t>
      </w:r>
    </w:p>
    <w:p w14:paraId="70F3BE0C" w14:textId="77777777" w:rsidR="00E632F8" w:rsidRDefault="00E632F8" w:rsidP="00E632F8">
      <w:pPr>
        <w:spacing w:after="120"/>
        <w:rPr>
          <w:szCs w:val="24"/>
          <w:lang w:eastAsia="zh-CN"/>
        </w:rPr>
      </w:pPr>
      <w:r>
        <w:rPr>
          <w:szCs w:val="24"/>
          <w:lang w:eastAsia="zh-CN"/>
        </w:rPr>
        <w:t>Hispasat:  Ka band is traditionally used for FSS.  VSAT have been used here.  Fixed VSAT and ESIM are both in scope.  Don’t know why we are discussing MSS.</w:t>
      </w:r>
    </w:p>
    <w:p w14:paraId="51CEB710" w14:textId="77777777" w:rsidR="00E632F8" w:rsidRDefault="00E632F8" w:rsidP="00E632F8">
      <w:pPr>
        <w:spacing w:after="120"/>
        <w:rPr>
          <w:szCs w:val="24"/>
          <w:lang w:eastAsia="zh-CN"/>
        </w:rPr>
      </w:pPr>
      <w:r>
        <w:rPr>
          <w:szCs w:val="24"/>
          <w:lang w:eastAsia="zh-CN"/>
        </w:rPr>
        <w:tab/>
        <w:t>Ericsson:  Fixed device in fixed spectrum is out of scope of RAN4.</w:t>
      </w:r>
    </w:p>
    <w:p w14:paraId="0251BF73" w14:textId="77777777" w:rsidR="00E632F8" w:rsidRDefault="00E632F8" w:rsidP="00E632F8">
      <w:pPr>
        <w:spacing w:after="120"/>
        <w:rPr>
          <w:szCs w:val="24"/>
          <w:lang w:eastAsia="zh-CN"/>
        </w:rPr>
      </w:pPr>
      <w:r>
        <w:rPr>
          <w:szCs w:val="24"/>
          <w:lang w:eastAsia="zh-CN"/>
        </w:rPr>
        <w:tab/>
        <w:t>Chair:  Is this restriction in RAN4’s terms of reference?</w:t>
      </w:r>
    </w:p>
    <w:p w14:paraId="152A6211" w14:textId="77777777" w:rsidR="00E632F8" w:rsidRDefault="00E632F8" w:rsidP="00E632F8">
      <w:pPr>
        <w:spacing w:after="120"/>
        <w:rPr>
          <w:szCs w:val="24"/>
          <w:lang w:eastAsia="zh-CN"/>
        </w:rPr>
      </w:pPr>
      <w:r>
        <w:rPr>
          <w:szCs w:val="24"/>
          <w:lang w:eastAsia="zh-CN"/>
        </w:rPr>
        <w:t xml:space="preserve">Stellar:  Everything is FSS in this band.  </w:t>
      </w:r>
    </w:p>
    <w:p w14:paraId="1600DE01" w14:textId="77777777" w:rsidR="00E632F8" w:rsidRDefault="00E632F8" w:rsidP="00E632F8">
      <w:pPr>
        <w:spacing w:after="120"/>
        <w:rPr>
          <w:szCs w:val="24"/>
          <w:lang w:eastAsia="zh-CN"/>
        </w:rPr>
      </w:pPr>
      <w:r>
        <w:rPr>
          <w:szCs w:val="24"/>
          <w:lang w:eastAsia="zh-CN"/>
        </w:rPr>
        <w:t>ZTE:  ESIM is just an ITU term.  Prefer moving VSAT since ESIM might not imply a small antenna.</w:t>
      </w:r>
    </w:p>
    <w:p w14:paraId="3A517CD8" w14:textId="77777777" w:rsidR="00E632F8" w:rsidRDefault="00E632F8" w:rsidP="00E632F8">
      <w:pPr>
        <w:spacing w:after="120"/>
        <w:rPr>
          <w:szCs w:val="24"/>
          <w:lang w:eastAsia="zh-CN"/>
        </w:rPr>
      </w:pPr>
      <w:r>
        <w:rPr>
          <w:szCs w:val="24"/>
          <w:lang w:eastAsia="zh-CN"/>
        </w:rPr>
        <w:t>ESA:  VSAT antenna size might not be small.  Just its aperture.</w:t>
      </w:r>
    </w:p>
    <w:p w14:paraId="632F31F3" w14:textId="77777777" w:rsidR="00E632F8" w:rsidRDefault="00E632F8" w:rsidP="00E632F8">
      <w:pPr>
        <w:spacing w:after="120"/>
        <w:rPr>
          <w:szCs w:val="24"/>
          <w:lang w:eastAsia="zh-CN"/>
        </w:rPr>
      </w:pPr>
      <w:r w:rsidRPr="00E01265">
        <w:rPr>
          <w:szCs w:val="24"/>
          <w:highlight w:val="green"/>
          <w:lang w:eastAsia="zh-CN"/>
        </w:rPr>
        <w:t xml:space="preserve">Chair:  FSS spectrum should be included in 3GPP band definition for the purpose of enabling </w:t>
      </w:r>
      <w:r w:rsidRPr="00E01265">
        <w:rPr>
          <w:strike/>
          <w:szCs w:val="24"/>
          <w:highlight w:val="green"/>
          <w:lang w:eastAsia="zh-CN"/>
        </w:rPr>
        <w:t>ESIM/moving VSAT</w:t>
      </w:r>
      <w:r w:rsidRPr="00E01265">
        <w:rPr>
          <w:szCs w:val="24"/>
          <w:highlight w:val="green"/>
          <w:lang w:eastAsia="zh-CN"/>
        </w:rPr>
        <w:t xml:space="preserve"> moveable NTN terminal with priority.  [Fixed VSAT in FSS allocation – Companies to check RAN4 ToR to see if there is a restriction on fixed device in fixed spectrum]</w:t>
      </w:r>
    </w:p>
    <w:p w14:paraId="249C1C0F" w14:textId="77777777" w:rsidR="00E632F8" w:rsidRPr="00223B6C" w:rsidRDefault="00E632F8" w:rsidP="00E632F8">
      <w:pPr>
        <w:spacing w:after="120"/>
        <w:rPr>
          <w:szCs w:val="24"/>
          <w:lang w:eastAsia="zh-CN"/>
        </w:rPr>
      </w:pPr>
    </w:p>
    <w:p w14:paraId="13ED2AB1" w14:textId="77777777" w:rsidR="00E632F8" w:rsidRPr="00805BE8" w:rsidRDefault="00E632F8" w:rsidP="00E632F8">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Cs/>
          <w:lang w:eastAsia="zh-CN"/>
        </w:rPr>
        <w:t>Number of Ka-bands to be defined</w:t>
      </w:r>
    </w:p>
    <w:p w14:paraId="0C8B8778" w14:textId="77777777" w:rsidR="00E632F8" w:rsidRPr="00805BE8" w:rsidRDefault="00E632F8" w:rsidP="00E632F8">
      <w:pPr>
        <w:pStyle w:val="Paragraphedeliste"/>
        <w:numPr>
          <w:ilvl w:val="0"/>
          <w:numId w:val="3"/>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FD8BECA" w14:textId="77777777" w:rsidR="00E632F8" w:rsidRPr="000A15EC" w:rsidRDefault="00E632F8" w:rsidP="00E632F8">
      <w:pPr>
        <w:pStyle w:val="Paragraphedeliste"/>
        <w:numPr>
          <w:ilvl w:val="1"/>
          <w:numId w:val="3"/>
        </w:numPr>
        <w:overflowPunct/>
        <w:autoSpaceDE/>
        <w:autoSpaceDN/>
        <w:adjustRightInd/>
        <w:spacing w:after="120" w:line="240" w:lineRule="auto"/>
        <w:ind w:left="1656"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szCs w:val="24"/>
          <w:lang w:eastAsia="zh-CN"/>
        </w:rPr>
        <w:t>Several NTN Ka-bands</w:t>
      </w:r>
      <w:r w:rsidRPr="000A15EC">
        <w:rPr>
          <w:rFonts w:eastAsia="SimSun"/>
          <w:szCs w:val="24"/>
          <w:lang w:eastAsia="zh-CN"/>
        </w:rPr>
        <w:t xml:space="preserve"> </w:t>
      </w:r>
    </w:p>
    <w:p w14:paraId="191C2E11" w14:textId="77777777" w:rsidR="00E632F8" w:rsidRPr="007A7A56" w:rsidRDefault="00E632F8" w:rsidP="00E632F8">
      <w:pPr>
        <w:pStyle w:val="Paragraphedeliste"/>
        <w:numPr>
          <w:ilvl w:val="2"/>
          <w:numId w:val="3"/>
        </w:numPr>
        <w:overflowPunct/>
        <w:autoSpaceDE/>
        <w:autoSpaceDN/>
        <w:adjustRightInd/>
        <w:spacing w:after="120" w:line="240" w:lineRule="auto"/>
        <w:ind w:left="2376" w:firstLineChars="0"/>
        <w:textAlignment w:val="auto"/>
        <w:rPr>
          <w:rFonts w:eastAsia="SimSun"/>
          <w:color w:val="0070C0"/>
          <w:szCs w:val="24"/>
          <w:lang w:eastAsia="zh-CN"/>
        </w:rPr>
      </w:pPr>
      <w:r w:rsidRPr="00A308C3">
        <w:rPr>
          <w:rFonts w:eastAsia="SimSun"/>
          <w:szCs w:val="24"/>
          <w:lang w:eastAsia="zh-CN"/>
        </w:rPr>
        <w:lastRenderedPageBreak/>
        <w:t>To address the diversity of spectrum allocation to ESIM by national regulators, RAN4 should consider specifying several “NTN Ka-bands”. Each band would then be applicable to the corresponding regulator’s country</w:t>
      </w:r>
      <w:r w:rsidRPr="00483FB5">
        <w:rPr>
          <w:rFonts w:eastAsia="SimSun"/>
          <w:szCs w:val="24"/>
          <w:lang w:eastAsia="zh-CN"/>
        </w:rPr>
        <w:t xml:space="preserve"> </w:t>
      </w:r>
      <w:r>
        <w:rPr>
          <w:lang w:val="en-US" w:eastAsia="zh-CN"/>
        </w:rPr>
        <w:t>(</w:t>
      </w:r>
      <w:r w:rsidRPr="000A15EC">
        <w:rPr>
          <w:lang w:val="en-US" w:eastAsia="zh-CN"/>
        </w:rPr>
        <w:t>R4-2218489</w:t>
      </w:r>
      <w:r>
        <w:rPr>
          <w:lang w:val="en-US" w:eastAsia="zh-CN"/>
        </w:rPr>
        <w:t xml:space="preserve">/P4, </w:t>
      </w:r>
      <w:hyperlink r:id="rId14" w:tgtFrame="_blank" w:history="1">
        <w:r w:rsidRPr="00A02B5A">
          <w:rPr>
            <w:lang w:val="en-US" w:eastAsia="zh-CN"/>
          </w:rPr>
          <w:t>R4-2218488</w:t>
        </w:r>
      </w:hyperlink>
      <w:r>
        <w:rPr>
          <w:lang w:val="en-US" w:eastAsia="zh-CN"/>
        </w:rPr>
        <w:t>/P4)</w:t>
      </w:r>
    </w:p>
    <w:p w14:paraId="691FFE1E" w14:textId="77777777" w:rsidR="00E632F8" w:rsidRPr="007A7A56" w:rsidRDefault="00E632F8" w:rsidP="00E632F8">
      <w:pPr>
        <w:pStyle w:val="Paragraphedeliste"/>
        <w:numPr>
          <w:ilvl w:val="1"/>
          <w:numId w:val="3"/>
        </w:numPr>
        <w:overflowPunct/>
        <w:autoSpaceDE/>
        <w:autoSpaceDN/>
        <w:adjustRightInd/>
        <w:spacing w:after="120" w:line="240" w:lineRule="auto"/>
        <w:ind w:left="1656" w:firstLineChars="0"/>
        <w:textAlignment w:val="auto"/>
        <w:rPr>
          <w:rFonts w:eastAsia="SimSun"/>
          <w:color w:val="0070C0"/>
          <w:szCs w:val="24"/>
          <w:lang w:eastAsia="zh-CN"/>
        </w:rPr>
      </w:pPr>
      <w:r>
        <w:rPr>
          <w:rFonts w:eastAsia="SimSun"/>
          <w:color w:val="0070C0"/>
          <w:szCs w:val="24"/>
          <w:lang w:eastAsia="zh-CN"/>
        </w:rPr>
        <w:t xml:space="preserve">Option 2: </w:t>
      </w:r>
      <w:r w:rsidRPr="00A308C3">
        <w:rPr>
          <w:rFonts w:eastAsia="SimSun"/>
          <w:szCs w:val="24"/>
          <w:lang w:eastAsia="zh-CN"/>
        </w:rPr>
        <w:t>One NTN Ka-band</w:t>
      </w:r>
    </w:p>
    <w:p w14:paraId="0B64AABB" w14:textId="77777777" w:rsidR="00E632F8" w:rsidRPr="00805BE8" w:rsidRDefault="00E632F8" w:rsidP="00E632F8">
      <w:pPr>
        <w:pStyle w:val="Paragraphedeliste"/>
        <w:numPr>
          <w:ilvl w:val="0"/>
          <w:numId w:val="3"/>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FF675A4" w14:textId="77777777" w:rsidR="00E632F8" w:rsidRDefault="00E632F8" w:rsidP="00E632F8">
      <w:pPr>
        <w:pStyle w:val="Paragraphedeliste"/>
        <w:numPr>
          <w:ilvl w:val="1"/>
          <w:numId w:val="3"/>
        </w:numPr>
        <w:overflowPunct/>
        <w:autoSpaceDE/>
        <w:autoSpaceDN/>
        <w:adjustRightInd/>
        <w:spacing w:after="120" w:line="240" w:lineRule="auto"/>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0BE6C7" w14:textId="77777777" w:rsidR="00E632F8" w:rsidRDefault="00E632F8" w:rsidP="00E632F8">
      <w:pPr>
        <w:spacing w:after="120"/>
        <w:rPr>
          <w:szCs w:val="24"/>
          <w:lang w:eastAsia="zh-CN"/>
        </w:rPr>
      </w:pPr>
      <w:r w:rsidRPr="00906D6D">
        <w:rPr>
          <w:szCs w:val="24"/>
          <w:lang w:eastAsia="zh-CN"/>
        </w:rPr>
        <w:t>Discussion:</w:t>
      </w:r>
    </w:p>
    <w:p w14:paraId="6CA11DBB" w14:textId="77777777" w:rsidR="00E632F8" w:rsidRDefault="00E632F8" w:rsidP="00E632F8">
      <w:pPr>
        <w:spacing w:after="120"/>
        <w:rPr>
          <w:szCs w:val="24"/>
          <w:lang w:eastAsia="zh-CN"/>
        </w:rPr>
      </w:pPr>
      <w:r>
        <w:rPr>
          <w:szCs w:val="24"/>
          <w:lang w:eastAsia="zh-CN"/>
        </w:rPr>
        <w:t>Chair:  Is Option 1 agreeable?  No dissenting views.</w:t>
      </w:r>
    </w:p>
    <w:p w14:paraId="7BFE8D09" w14:textId="77777777" w:rsidR="00E632F8" w:rsidRDefault="00E632F8" w:rsidP="00E632F8">
      <w:pPr>
        <w:spacing w:after="120"/>
        <w:rPr>
          <w:szCs w:val="24"/>
          <w:lang w:eastAsia="zh-CN"/>
        </w:rPr>
      </w:pPr>
      <w:r>
        <w:rPr>
          <w:szCs w:val="24"/>
          <w:lang w:eastAsia="zh-CN"/>
        </w:rPr>
        <w:t>ZTE:  How do we define the bands in the absence of regulatory rules.  When do we start the work?</w:t>
      </w:r>
    </w:p>
    <w:p w14:paraId="6F758715" w14:textId="77777777" w:rsidR="00E632F8" w:rsidRDefault="00E632F8" w:rsidP="00E632F8">
      <w:pPr>
        <w:spacing w:after="120"/>
        <w:rPr>
          <w:szCs w:val="24"/>
          <w:lang w:eastAsia="zh-CN"/>
        </w:rPr>
      </w:pPr>
      <w:r>
        <w:rPr>
          <w:szCs w:val="24"/>
          <w:lang w:eastAsia="zh-CN"/>
        </w:rPr>
        <w:t>Nokia:  Same as ZTE.  We originally proposed one band to just start with one.  If we do multiple bands in parallel, we need to have regulatory rules and prioritization.</w:t>
      </w:r>
    </w:p>
    <w:p w14:paraId="0ACC115D" w14:textId="77777777" w:rsidR="00E632F8" w:rsidRDefault="00E632F8" w:rsidP="00E632F8">
      <w:pPr>
        <w:spacing w:after="120"/>
        <w:rPr>
          <w:szCs w:val="24"/>
          <w:lang w:eastAsia="zh-CN"/>
        </w:rPr>
      </w:pPr>
      <w:r>
        <w:rPr>
          <w:szCs w:val="24"/>
          <w:lang w:eastAsia="zh-CN"/>
        </w:rPr>
        <w:t>Hughes:  Can agree to option 1, but would like to simplify the applicability instead of on country-by-country basis.</w:t>
      </w:r>
    </w:p>
    <w:p w14:paraId="51C2E371" w14:textId="77777777" w:rsidR="00E632F8" w:rsidRDefault="00E632F8" w:rsidP="00E632F8">
      <w:pPr>
        <w:spacing w:after="120"/>
        <w:rPr>
          <w:szCs w:val="24"/>
          <w:lang w:eastAsia="zh-CN"/>
        </w:rPr>
      </w:pPr>
      <w:r>
        <w:rPr>
          <w:szCs w:val="24"/>
          <w:lang w:eastAsia="zh-CN"/>
        </w:rPr>
        <w:t>Thales:  How about this?  “</w:t>
      </w:r>
      <w:r w:rsidRPr="00A308C3">
        <w:rPr>
          <w:szCs w:val="24"/>
          <w:lang w:eastAsia="zh-CN"/>
        </w:rPr>
        <w:t xml:space="preserve">To address the diversity of spectrum allocation </w:t>
      </w:r>
      <w:r w:rsidRPr="00D60D80">
        <w:rPr>
          <w:strike/>
          <w:szCs w:val="24"/>
          <w:lang w:eastAsia="zh-CN"/>
        </w:rPr>
        <w:t>to ESIM</w:t>
      </w:r>
      <w:r w:rsidRPr="00A308C3">
        <w:rPr>
          <w:szCs w:val="24"/>
          <w:lang w:eastAsia="zh-CN"/>
        </w:rPr>
        <w:t xml:space="preserve"> by national regulators, RAN4 should consider specifying several “NTN Ka-bands”</w:t>
      </w:r>
    </w:p>
    <w:p w14:paraId="3C9C4AE8" w14:textId="77777777" w:rsidR="00E632F8" w:rsidRDefault="00E632F8" w:rsidP="00E632F8">
      <w:pPr>
        <w:spacing w:after="120"/>
        <w:rPr>
          <w:szCs w:val="24"/>
          <w:lang w:eastAsia="zh-CN"/>
        </w:rPr>
      </w:pPr>
      <w:r>
        <w:rPr>
          <w:szCs w:val="24"/>
          <w:lang w:eastAsia="zh-CN"/>
        </w:rPr>
        <w:t>Nokia:  Ok with this, but where should we start?</w:t>
      </w:r>
    </w:p>
    <w:p w14:paraId="52F26C7D" w14:textId="77777777" w:rsidR="00E632F8" w:rsidRPr="00906D6D" w:rsidRDefault="00E632F8" w:rsidP="00E632F8">
      <w:pPr>
        <w:spacing w:after="120"/>
        <w:rPr>
          <w:szCs w:val="24"/>
          <w:lang w:eastAsia="zh-CN"/>
        </w:rPr>
      </w:pPr>
      <w:r w:rsidRPr="008F410E">
        <w:rPr>
          <w:szCs w:val="24"/>
          <w:highlight w:val="green"/>
          <w:lang w:eastAsia="zh-CN"/>
        </w:rPr>
        <w:t xml:space="preserve">Chair:  Define several NTN Ka-bands to address the diversity of spectrum allocation </w:t>
      </w:r>
      <w:r w:rsidRPr="008F410E">
        <w:rPr>
          <w:strike/>
          <w:szCs w:val="24"/>
          <w:highlight w:val="green"/>
          <w:lang w:eastAsia="zh-CN"/>
        </w:rPr>
        <w:t>to ESIM</w:t>
      </w:r>
      <w:r w:rsidRPr="008F410E">
        <w:rPr>
          <w:szCs w:val="24"/>
          <w:highlight w:val="green"/>
          <w:lang w:eastAsia="zh-CN"/>
        </w:rPr>
        <w:t xml:space="preserve"> by national regulators, RAN4 should consider specifying several “NTN Ka-bands”</w:t>
      </w:r>
    </w:p>
    <w:p w14:paraId="3938D8D1" w14:textId="77777777" w:rsidR="00E632F8" w:rsidRPr="00906D6D" w:rsidRDefault="00E632F8" w:rsidP="00E632F8">
      <w:pPr>
        <w:spacing w:after="120"/>
        <w:ind w:firstLine="284"/>
        <w:rPr>
          <w:color w:val="0070C0"/>
          <w:szCs w:val="24"/>
          <w:lang w:eastAsia="zh-CN"/>
        </w:rPr>
      </w:pPr>
      <w:r>
        <w:rPr>
          <w:color w:val="0070C0"/>
          <w:szCs w:val="24"/>
          <w:lang w:eastAsia="zh-CN"/>
        </w:rPr>
        <w:t>Open issue:  How do we start?  Should we have an upper limit on the number of Ka bands in Rel-18?</w:t>
      </w:r>
    </w:p>
    <w:p w14:paraId="54E2A8DC" w14:textId="77777777" w:rsidR="00E632F8" w:rsidRPr="00805BE8" w:rsidRDefault="00E632F8" w:rsidP="00E632F8">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sidRPr="00217A62">
        <w:rPr>
          <w:lang w:eastAsia="ko-KR"/>
        </w:rPr>
        <w:t>Potential NTN band ranges</w:t>
      </w:r>
    </w:p>
    <w:p w14:paraId="1674DF15" w14:textId="77777777" w:rsidR="00E632F8" w:rsidRPr="00805BE8" w:rsidRDefault="00E632F8" w:rsidP="00E632F8">
      <w:pPr>
        <w:pStyle w:val="Paragraphedeliste"/>
        <w:numPr>
          <w:ilvl w:val="0"/>
          <w:numId w:val="3"/>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C9EF655" w14:textId="77777777" w:rsidR="00E632F8" w:rsidRPr="00DF0768" w:rsidRDefault="00E632F8" w:rsidP="00E632F8">
      <w:pPr>
        <w:pStyle w:val="Paragraphedeliste"/>
        <w:numPr>
          <w:ilvl w:val="1"/>
          <w:numId w:val="3"/>
        </w:numPr>
        <w:overflowPunct/>
        <w:autoSpaceDE/>
        <w:autoSpaceDN/>
        <w:adjustRightInd/>
        <w:spacing w:after="120" w:line="240" w:lineRule="auto"/>
        <w:ind w:left="1656"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483FB5">
        <w:rPr>
          <w:rFonts w:eastAsia="SimSun"/>
          <w:szCs w:val="24"/>
          <w:lang w:eastAsia="zh-CN"/>
        </w:rPr>
        <w:t xml:space="preserve">to define </w:t>
      </w:r>
      <w:r w:rsidRPr="008F410E">
        <w:rPr>
          <w:rFonts w:eastAsia="SimSun"/>
          <w:strike/>
          <w:szCs w:val="24"/>
          <w:lang w:eastAsia="zh-CN"/>
        </w:rPr>
        <w:t>MSS</w:t>
      </w:r>
      <w:r w:rsidRPr="00483FB5">
        <w:rPr>
          <w:rFonts w:eastAsia="SimSun"/>
          <w:szCs w:val="24"/>
          <w:lang w:eastAsia="zh-CN"/>
        </w:rPr>
        <w:t xml:space="preserve"> band (DL: 19.7-20.2GHz and UL: 29.5-30GHz) for Ka-band firstly and further discuss how to define </w:t>
      </w:r>
      <w:r>
        <w:rPr>
          <w:rFonts w:eastAsia="SimSun"/>
          <w:szCs w:val="24"/>
          <w:lang w:eastAsia="zh-CN"/>
        </w:rPr>
        <w:t>other bands(s)</w:t>
      </w:r>
      <w:r w:rsidRPr="00483FB5">
        <w:rPr>
          <w:rFonts w:eastAsia="SimSun"/>
          <w:szCs w:val="24"/>
          <w:lang w:eastAsia="zh-CN"/>
        </w:rPr>
        <w:t xml:space="preserve">; </w:t>
      </w:r>
      <w:r>
        <w:rPr>
          <w:lang w:val="en-US" w:eastAsia="zh-CN"/>
        </w:rPr>
        <w:t>(</w:t>
      </w:r>
      <w:r w:rsidRPr="000E2BA0">
        <w:rPr>
          <w:lang w:val="en-US" w:eastAsia="zh-CN"/>
        </w:rPr>
        <w:t>R4-2219378</w:t>
      </w:r>
      <w:r>
        <w:rPr>
          <w:lang w:val="en-US" w:eastAsia="zh-CN"/>
        </w:rPr>
        <w:t xml:space="preserve">/P2, </w:t>
      </w:r>
      <w:r w:rsidRPr="000A15EC">
        <w:rPr>
          <w:lang w:val="en-US" w:eastAsia="zh-CN"/>
        </w:rPr>
        <w:t>R4-2219083</w:t>
      </w:r>
      <w:r>
        <w:rPr>
          <w:lang w:val="en-US" w:eastAsia="zh-CN"/>
        </w:rPr>
        <w:t xml:space="preserve">/P1, </w:t>
      </w:r>
      <w:r w:rsidRPr="000A15EC">
        <w:rPr>
          <w:lang w:val="en-US" w:eastAsia="zh-CN"/>
        </w:rPr>
        <w:t>R4-2218489</w:t>
      </w:r>
      <w:r>
        <w:rPr>
          <w:lang w:val="en-US" w:eastAsia="zh-CN"/>
        </w:rPr>
        <w:t xml:space="preserve">/P2, </w:t>
      </w:r>
      <w:r w:rsidRPr="009150F8">
        <w:rPr>
          <w:lang w:val="en-US" w:eastAsia="zh-CN"/>
        </w:rPr>
        <w:t>R4-2218488</w:t>
      </w:r>
      <w:r>
        <w:rPr>
          <w:lang w:val="en-US" w:eastAsia="zh-CN"/>
        </w:rPr>
        <w:t>/P3)</w:t>
      </w:r>
    </w:p>
    <w:p w14:paraId="195CDC38" w14:textId="77777777" w:rsidR="00E632F8" w:rsidRPr="00DF0768" w:rsidRDefault="00E632F8" w:rsidP="00E632F8">
      <w:pPr>
        <w:pStyle w:val="Paragraphedeliste"/>
        <w:numPr>
          <w:ilvl w:val="2"/>
          <w:numId w:val="3"/>
        </w:numPr>
        <w:overflowPunct/>
        <w:autoSpaceDE/>
        <w:autoSpaceDN/>
        <w:adjustRightInd/>
        <w:spacing w:after="120" w:line="240" w:lineRule="auto"/>
        <w:ind w:left="2376" w:firstLineChars="0"/>
        <w:textAlignment w:val="auto"/>
        <w:rPr>
          <w:rFonts w:eastAsia="SimSun"/>
          <w:color w:val="0070C0"/>
          <w:szCs w:val="24"/>
          <w:lang w:eastAsia="zh-CN"/>
        </w:rPr>
      </w:pPr>
      <w:r w:rsidRPr="00483FB5">
        <w:rPr>
          <w:rFonts w:eastAsia="SimSun"/>
          <w:szCs w:val="24"/>
          <w:lang w:eastAsia="zh-CN"/>
        </w:rPr>
        <w:t>DL: 19.7-20.2GHz</w:t>
      </w:r>
      <w:r>
        <w:rPr>
          <w:rFonts w:eastAsia="SimSun"/>
          <w:szCs w:val="24"/>
          <w:lang w:eastAsia="zh-CN"/>
        </w:rPr>
        <w:t xml:space="preserve"> (n512)</w:t>
      </w:r>
    </w:p>
    <w:p w14:paraId="1A7912CF" w14:textId="77777777" w:rsidR="00E632F8" w:rsidRPr="00B82A47" w:rsidRDefault="00E632F8" w:rsidP="00E632F8">
      <w:pPr>
        <w:pStyle w:val="Paragraphedeliste"/>
        <w:numPr>
          <w:ilvl w:val="2"/>
          <w:numId w:val="3"/>
        </w:numPr>
        <w:overflowPunct/>
        <w:autoSpaceDE/>
        <w:autoSpaceDN/>
        <w:adjustRightInd/>
        <w:spacing w:after="120" w:line="240" w:lineRule="auto"/>
        <w:ind w:left="2376" w:firstLineChars="0"/>
        <w:textAlignment w:val="auto"/>
        <w:rPr>
          <w:rFonts w:eastAsia="SimSun"/>
          <w:color w:val="0070C0"/>
          <w:szCs w:val="24"/>
          <w:lang w:eastAsia="zh-CN"/>
        </w:rPr>
      </w:pPr>
      <w:r w:rsidRPr="00483FB5">
        <w:rPr>
          <w:rFonts w:eastAsia="SimSun"/>
          <w:szCs w:val="24"/>
          <w:lang w:eastAsia="zh-CN"/>
        </w:rPr>
        <w:t>UL: 29.5-30GHz</w:t>
      </w:r>
      <w:r>
        <w:rPr>
          <w:rFonts w:eastAsia="SimSun"/>
          <w:szCs w:val="24"/>
          <w:lang w:eastAsia="zh-CN"/>
        </w:rPr>
        <w:t xml:space="preserve"> (n512)</w:t>
      </w:r>
    </w:p>
    <w:p w14:paraId="31D34719" w14:textId="77777777" w:rsidR="00E632F8" w:rsidRPr="007A7A56" w:rsidRDefault="00E632F8" w:rsidP="00E632F8">
      <w:pPr>
        <w:pStyle w:val="Paragraphedeliste"/>
        <w:overflowPunct/>
        <w:autoSpaceDE/>
        <w:autoSpaceDN/>
        <w:adjustRightInd/>
        <w:spacing w:after="120"/>
        <w:ind w:left="2376" w:firstLine="400"/>
        <w:textAlignment w:val="auto"/>
        <w:rPr>
          <w:rFonts w:eastAsia="SimSun"/>
          <w:color w:val="0070C0"/>
          <w:szCs w:val="24"/>
          <w:lang w:eastAsia="zh-CN"/>
        </w:rPr>
      </w:pPr>
      <w:r>
        <w:rPr>
          <w:noProof/>
          <w:lang w:val="fr-FR" w:eastAsia="fr-FR"/>
        </w:rPr>
        <w:drawing>
          <wp:inline distT="0" distB="0" distL="114300" distR="114300" wp14:anchorId="67FAC499" wp14:editId="1A55101B">
            <wp:extent cx="3294640" cy="2174558"/>
            <wp:effectExtent l="0" t="0" r="1270" b="0"/>
            <wp:docPr id="2" name="图片 1" descr="Graphical user interface, treemap chart, PowerPoi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Graphical user interface, treemap chart, PowerPoint&#10;&#10;Description automatically generated"/>
                    <pic:cNvPicPr>
                      <a:picLocks noChangeAspect="1"/>
                    </pic:cNvPicPr>
                  </pic:nvPicPr>
                  <pic:blipFill>
                    <a:blip r:embed="rId15"/>
                    <a:stretch>
                      <a:fillRect/>
                    </a:stretch>
                  </pic:blipFill>
                  <pic:spPr>
                    <a:xfrm>
                      <a:off x="0" y="0"/>
                      <a:ext cx="3306779" cy="2182570"/>
                    </a:xfrm>
                    <a:prstGeom prst="rect">
                      <a:avLst/>
                    </a:prstGeom>
                    <a:noFill/>
                    <a:ln>
                      <a:noFill/>
                    </a:ln>
                  </pic:spPr>
                </pic:pic>
              </a:graphicData>
            </a:graphic>
          </wp:inline>
        </w:drawing>
      </w:r>
    </w:p>
    <w:p w14:paraId="115B50E4" w14:textId="77777777" w:rsidR="00E632F8" w:rsidRPr="00D93B23" w:rsidRDefault="00E632F8" w:rsidP="00E632F8">
      <w:pPr>
        <w:pStyle w:val="Paragraphedeliste"/>
        <w:numPr>
          <w:ilvl w:val="1"/>
          <w:numId w:val="3"/>
        </w:numPr>
        <w:overflowPunct/>
        <w:autoSpaceDE/>
        <w:autoSpaceDN/>
        <w:adjustRightInd/>
        <w:spacing w:after="120" w:line="240" w:lineRule="auto"/>
        <w:ind w:left="1656" w:firstLineChars="0"/>
        <w:textAlignment w:val="auto"/>
        <w:rPr>
          <w:rFonts w:eastAsia="SimSun"/>
          <w:color w:val="0070C0"/>
          <w:szCs w:val="24"/>
          <w:lang w:eastAsia="zh-CN"/>
        </w:rPr>
      </w:pPr>
      <w:r w:rsidRPr="007A7A56">
        <w:rPr>
          <w:rFonts w:eastAsia="SimSun"/>
          <w:color w:val="0070C0"/>
          <w:szCs w:val="24"/>
          <w:lang w:eastAsia="zh-CN"/>
        </w:rPr>
        <w:t xml:space="preserve">Option 2: </w:t>
      </w:r>
      <w:r>
        <w:rPr>
          <w:rFonts w:eastAsia="SimSun"/>
          <w:szCs w:val="24"/>
          <w:lang w:eastAsia="zh-CN"/>
        </w:rPr>
        <w:t>(R</w:t>
      </w:r>
      <w:r w:rsidRPr="001436F2">
        <w:rPr>
          <w:rFonts w:eastAsia="SimSun"/>
          <w:szCs w:val="24"/>
          <w:lang w:eastAsia="zh-CN"/>
        </w:rPr>
        <w:t>4-2219076</w:t>
      </w:r>
      <w:r>
        <w:rPr>
          <w:rFonts w:eastAsia="SimSun"/>
          <w:szCs w:val="24"/>
          <w:lang w:eastAsia="zh-CN"/>
        </w:rPr>
        <w:t>/P2 &amp; P1)</w:t>
      </w:r>
    </w:p>
    <w:p w14:paraId="773B0740" w14:textId="77777777" w:rsidR="00E632F8" w:rsidRPr="008910FB" w:rsidRDefault="00E632F8" w:rsidP="00E632F8">
      <w:pPr>
        <w:pStyle w:val="Paragraphedeliste"/>
        <w:numPr>
          <w:ilvl w:val="2"/>
          <w:numId w:val="3"/>
        </w:numPr>
        <w:overflowPunct/>
        <w:autoSpaceDE/>
        <w:autoSpaceDN/>
        <w:adjustRightInd/>
        <w:spacing w:after="120" w:line="240" w:lineRule="auto"/>
        <w:ind w:left="2376" w:firstLineChars="0"/>
        <w:textAlignment w:val="auto"/>
        <w:rPr>
          <w:rFonts w:eastAsia="SimSun"/>
          <w:color w:val="0070C0"/>
          <w:szCs w:val="24"/>
          <w:lang w:eastAsia="zh-CN"/>
        </w:rPr>
      </w:pPr>
      <w:r>
        <w:rPr>
          <w:rFonts w:eastAsia="SimSun"/>
          <w:szCs w:val="24"/>
          <w:lang w:eastAsia="zh-CN"/>
        </w:rPr>
        <w:t xml:space="preserve">DL: </w:t>
      </w:r>
    </w:p>
    <w:p w14:paraId="2E922CF2" w14:textId="77777777" w:rsidR="00E632F8" w:rsidRPr="008910FB" w:rsidRDefault="00E632F8" w:rsidP="00E632F8">
      <w:pPr>
        <w:pStyle w:val="Paragraphedeliste"/>
        <w:numPr>
          <w:ilvl w:val="3"/>
          <w:numId w:val="3"/>
        </w:numPr>
        <w:overflowPunct/>
        <w:autoSpaceDE/>
        <w:autoSpaceDN/>
        <w:adjustRightInd/>
        <w:spacing w:after="120" w:line="240" w:lineRule="auto"/>
        <w:ind w:left="3096" w:firstLineChars="0"/>
        <w:textAlignment w:val="auto"/>
        <w:rPr>
          <w:rFonts w:eastAsia="SimSun"/>
          <w:color w:val="0070C0"/>
          <w:szCs w:val="24"/>
          <w:lang w:eastAsia="zh-CN"/>
        </w:rPr>
      </w:pPr>
      <w:r w:rsidRPr="004F704A">
        <w:rPr>
          <w:rFonts w:eastAsia="SimSun"/>
          <w:b/>
          <w:szCs w:val="24"/>
          <w:lang w:eastAsia="zh-CN"/>
        </w:rPr>
        <w:t>Option a:</w:t>
      </w:r>
      <w:r>
        <w:rPr>
          <w:rFonts w:eastAsia="SimSun"/>
          <w:szCs w:val="24"/>
          <w:lang w:eastAsia="zh-CN"/>
        </w:rPr>
        <w:t xml:space="preserve"> </w:t>
      </w:r>
      <w:r w:rsidRPr="00DF0768">
        <w:rPr>
          <w:rFonts w:eastAsia="SimSun"/>
          <w:szCs w:val="24"/>
          <w:lang w:eastAsia="zh-CN"/>
        </w:rPr>
        <w:t>17.7-20.2 GHz</w:t>
      </w:r>
      <w:r>
        <w:rPr>
          <w:rFonts w:eastAsia="SimSun"/>
          <w:szCs w:val="24"/>
          <w:lang w:eastAsia="zh-CN"/>
        </w:rPr>
        <w:t xml:space="preserve"> (n512</w:t>
      </w:r>
      <w:r>
        <w:rPr>
          <w:bCs/>
          <w:lang w:val="en-US" w:eastAsia="ja-JP"/>
        </w:rPr>
        <w:t>)</w:t>
      </w:r>
      <w:r>
        <w:rPr>
          <w:rFonts w:eastAsia="SimSun"/>
          <w:szCs w:val="24"/>
          <w:lang w:eastAsia="zh-CN"/>
        </w:rPr>
        <w:t>;</w:t>
      </w:r>
    </w:p>
    <w:p w14:paraId="38D2FBC8" w14:textId="77777777" w:rsidR="00E632F8" w:rsidRPr="004F704A" w:rsidRDefault="00E632F8" w:rsidP="00E632F8">
      <w:pPr>
        <w:pStyle w:val="Paragraphedeliste"/>
        <w:numPr>
          <w:ilvl w:val="3"/>
          <w:numId w:val="3"/>
        </w:numPr>
        <w:overflowPunct/>
        <w:autoSpaceDE/>
        <w:autoSpaceDN/>
        <w:adjustRightInd/>
        <w:spacing w:after="120" w:line="240" w:lineRule="auto"/>
        <w:ind w:left="3096" w:firstLineChars="0"/>
        <w:textAlignment w:val="auto"/>
        <w:rPr>
          <w:rFonts w:eastAsia="SimSun"/>
          <w:color w:val="0070C0"/>
          <w:szCs w:val="24"/>
          <w:lang w:val="de-DE" w:eastAsia="zh-CN"/>
        </w:rPr>
      </w:pPr>
      <w:r w:rsidRPr="004F704A">
        <w:rPr>
          <w:rFonts w:eastAsia="SimSun"/>
          <w:b/>
          <w:szCs w:val="24"/>
          <w:lang w:val="de-DE" w:eastAsia="zh-CN"/>
        </w:rPr>
        <w:t>Option b:</w:t>
      </w:r>
      <w:r w:rsidRPr="004F704A">
        <w:rPr>
          <w:rFonts w:eastAsia="SimSun"/>
          <w:szCs w:val="24"/>
          <w:lang w:val="de-DE" w:eastAsia="zh-CN"/>
        </w:rPr>
        <w:t xml:space="preserve"> 17.7-20.2 GHz (n512</w:t>
      </w:r>
      <w:r w:rsidRPr="004F704A">
        <w:rPr>
          <w:bCs/>
          <w:lang w:val="de-DE" w:eastAsia="ja-JP"/>
        </w:rPr>
        <w:t>, n511, n510)</w:t>
      </w:r>
      <w:r w:rsidRPr="004F704A">
        <w:rPr>
          <w:rFonts w:eastAsia="SimSun"/>
          <w:szCs w:val="24"/>
          <w:lang w:val="de-DE" w:eastAsia="zh-CN"/>
        </w:rPr>
        <w:t>;</w:t>
      </w:r>
    </w:p>
    <w:p w14:paraId="11120685" w14:textId="77777777" w:rsidR="00E632F8" w:rsidRPr="00D93B23" w:rsidRDefault="00E632F8" w:rsidP="00E632F8">
      <w:pPr>
        <w:pStyle w:val="Paragraphedeliste"/>
        <w:numPr>
          <w:ilvl w:val="2"/>
          <w:numId w:val="3"/>
        </w:numPr>
        <w:overflowPunct/>
        <w:autoSpaceDE/>
        <w:autoSpaceDN/>
        <w:adjustRightInd/>
        <w:spacing w:after="120" w:line="240" w:lineRule="auto"/>
        <w:ind w:left="2376" w:firstLineChars="0"/>
        <w:textAlignment w:val="auto"/>
        <w:rPr>
          <w:rFonts w:eastAsia="SimSun"/>
          <w:color w:val="0070C0"/>
          <w:szCs w:val="24"/>
          <w:lang w:eastAsia="zh-CN"/>
        </w:rPr>
      </w:pPr>
      <w:r>
        <w:rPr>
          <w:rFonts w:eastAsia="SimSun"/>
          <w:szCs w:val="24"/>
          <w:lang w:eastAsia="zh-CN"/>
        </w:rPr>
        <w:t>UL:</w:t>
      </w:r>
    </w:p>
    <w:p w14:paraId="7B90CE24" w14:textId="77777777" w:rsidR="00E632F8" w:rsidRPr="00D93B23" w:rsidRDefault="00E632F8" w:rsidP="00E632F8">
      <w:pPr>
        <w:pStyle w:val="Paragraphedeliste"/>
        <w:numPr>
          <w:ilvl w:val="3"/>
          <w:numId w:val="3"/>
        </w:numPr>
        <w:overflowPunct/>
        <w:autoSpaceDE/>
        <w:autoSpaceDN/>
        <w:adjustRightInd/>
        <w:spacing w:after="120" w:line="240" w:lineRule="auto"/>
        <w:ind w:left="3096" w:firstLineChars="0"/>
        <w:textAlignment w:val="auto"/>
        <w:rPr>
          <w:rFonts w:eastAsia="SimSun"/>
          <w:color w:val="0070C0"/>
          <w:szCs w:val="24"/>
          <w:lang w:eastAsia="zh-CN"/>
        </w:rPr>
      </w:pPr>
      <w:r w:rsidRPr="004F704A">
        <w:rPr>
          <w:rFonts w:eastAsia="SimSun"/>
          <w:b/>
          <w:szCs w:val="24"/>
          <w:lang w:eastAsia="zh-CN"/>
        </w:rPr>
        <w:t>Option a:</w:t>
      </w:r>
      <w:r>
        <w:rPr>
          <w:rFonts w:eastAsia="SimSun"/>
          <w:szCs w:val="24"/>
          <w:lang w:eastAsia="zh-CN"/>
        </w:rPr>
        <w:t xml:space="preserve"> </w:t>
      </w:r>
      <w:r w:rsidRPr="00DF0768">
        <w:rPr>
          <w:bCs/>
          <w:lang w:val="en-US" w:eastAsia="ja-JP"/>
        </w:rPr>
        <w:t>27.5-30.0 GHz</w:t>
      </w:r>
      <w:r>
        <w:rPr>
          <w:bCs/>
          <w:lang w:val="en-US" w:eastAsia="ja-JP"/>
        </w:rPr>
        <w:t xml:space="preserve"> (n512);</w:t>
      </w:r>
    </w:p>
    <w:p w14:paraId="7D413342" w14:textId="77777777" w:rsidR="00E632F8" w:rsidRPr="00B40DFC" w:rsidRDefault="00E632F8" w:rsidP="00E632F8">
      <w:pPr>
        <w:pStyle w:val="Paragraphedeliste"/>
        <w:numPr>
          <w:ilvl w:val="3"/>
          <w:numId w:val="3"/>
        </w:numPr>
        <w:overflowPunct/>
        <w:autoSpaceDE/>
        <w:autoSpaceDN/>
        <w:adjustRightInd/>
        <w:spacing w:after="120" w:line="240" w:lineRule="auto"/>
        <w:ind w:left="3096" w:firstLineChars="0"/>
        <w:textAlignment w:val="auto"/>
        <w:rPr>
          <w:rFonts w:eastAsia="SimSun"/>
          <w:color w:val="0070C0"/>
          <w:szCs w:val="24"/>
          <w:lang w:val="de-DE" w:eastAsia="zh-CN"/>
        </w:rPr>
      </w:pPr>
      <w:r w:rsidRPr="004F704A">
        <w:rPr>
          <w:rFonts w:eastAsia="SimSun"/>
          <w:b/>
          <w:szCs w:val="24"/>
          <w:lang w:val="de-DE" w:eastAsia="zh-CN"/>
        </w:rPr>
        <w:lastRenderedPageBreak/>
        <w:t>Option b:</w:t>
      </w:r>
      <w:r w:rsidRPr="004F704A">
        <w:rPr>
          <w:rFonts w:eastAsia="SimSun"/>
          <w:color w:val="0070C0"/>
          <w:szCs w:val="24"/>
          <w:lang w:val="de-DE" w:eastAsia="zh-CN"/>
        </w:rPr>
        <w:t xml:space="preserve"> </w:t>
      </w:r>
      <w:r w:rsidRPr="004F704A">
        <w:rPr>
          <w:bCs/>
          <w:lang w:val="de-DE" w:eastAsia="ja-JP"/>
        </w:rPr>
        <w:t>27.5-30.0 GHz (n512), 28.35-30.0 GHz (n511), 27.5-28.35 GHz (n510)</w:t>
      </w:r>
    </w:p>
    <w:p w14:paraId="495878AA" w14:textId="77777777" w:rsidR="00E632F8" w:rsidRPr="001C6F17" w:rsidRDefault="00E632F8" w:rsidP="00E632F8">
      <w:pPr>
        <w:pStyle w:val="Paragraphedeliste"/>
        <w:overflowPunct/>
        <w:autoSpaceDE/>
        <w:autoSpaceDN/>
        <w:adjustRightInd/>
        <w:spacing w:after="120"/>
        <w:ind w:left="1656" w:firstLine="402"/>
        <w:textAlignment w:val="auto"/>
        <w:rPr>
          <w:rFonts w:eastAsia="SimSun"/>
          <w:b/>
          <w:color w:val="0070C0"/>
          <w:szCs w:val="24"/>
          <w:lang w:eastAsia="zh-CN"/>
        </w:rPr>
      </w:pPr>
      <w:r w:rsidRPr="001C6F17">
        <w:rPr>
          <w:rFonts w:eastAsia="SimSun"/>
          <w:b/>
          <w:szCs w:val="24"/>
          <w:lang w:eastAsia="zh-CN"/>
        </w:rPr>
        <w:t>Note:</w:t>
      </w:r>
    </w:p>
    <w:p w14:paraId="6219FE2D" w14:textId="77777777" w:rsidR="00E632F8" w:rsidRPr="00DF0768" w:rsidRDefault="00E632F8" w:rsidP="00E632F8">
      <w:pPr>
        <w:pStyle w:val="Paragraphedeliste"/>
        <w:numPr>
          <w:ilvl w:val="2"/>
          <w:numId w:val="3"/>
        </w:numPr>
        <w:overflowPunct/>
        <w:autoSpaceDE/>
        <w:autoSpaceDN/>
        <w:adjustRightInd/>
        <w:spacing w:after="120" w:line="240" w:lineRule="auto"/>
        <w:ind w:left="2376" w:firstLineChars="0"/>
        <w:textAlignment w:val="auto"/>
        <w:rPr>
          <w:rFonts w:eastAsia="SimSun"/>
          <w:color w:val="0070C0"/>
          <w:szCs w:val="24"/>
          <w:lang w:eastAsia="zh-CN"/>
        </w:rPr>
      </w:pPr>
      <w:r w:rsidRPr="00DF0768">
        <w:rPr>
          <w:rFonts w:eastAsia="SimSun"/>
          <w:szCs w:val="24"/>
          <w:lang w:eastAsia="zh-CN"/>
        </w:rPr>
        <w:t>For the Ka-band Downlink NTN band definition, define one NTN band covering the full harmonized Ka-band space-to-earth range of 17.7-20.2 GHz for Regions 1, 2 and 3.</w:t>
      </w:r>
    </w:p>
    <w:p w14:paraId="1A38FE2F" w14:textId="77777777" w:rsidR="00E632F8" w:rsidRPr="00DF0768" w:rsidRDefault="00E632F8" w:rsidP="00E632F8">
      <w:pPr>
        <w:pStyle w:val="Paragraphedeliste"/>
        <w:numPr>
          <w:ilvl w:val="2"/>
          <w:numId w:val="3"/>
        </w:numPr>
        <w:overflowPunct/>
        <w:autoSpaceDE/>
        <w:autoSpaceDN/>
        <w:adjustRightInd/>
        <w:spacing w:after="120" w:line="240" w:lineRule="auto"/>
        <w:ind w:left="2376" w:firstLineChars="0"/>
        <w:textAlignment w:val="auto"/>
        <w:rPr>
          <w:rFonts w:eastAsia="SimSun"/>
          <w:szCs w:val="24"/>
          <w:lang w:eastAsia="zh-CN"/>
        </w:rPr>
      </w:pPr>
      <w:r w:rsidRPr="00DF0768">
        <w:rPr>
          <w:rFonts w:eastAsia="SimSun"/>
          <w:szCs w:val="24"/>
          <w:lang w:eastAsia="zh-CN"/>
        </w:rPr>
        <w:t>For the Ka-band Uplink NTN band definition, consider the following options:</w:t>
      </w:r>
    </w:p>
    <w:p w14:paraId="177C11E4" w14:textId="77777777" w:rsidR="00E632F8" w:rsidRPr="00DF0768" w:rsidRDefault="00E632F8" w:rsidP="00E632F8">
      <w:pPr>
        <w:pStyle w:val="Paragraphedeliste"/>
        <w:numPr>
          <w:ilvl w:val="3"/>
          <w:numId w:val="3"/>
        </w:numPr>
        <w:spacing w:line="240" w:lineRule="auto"/>
        <w:ind w:left="3096" w:firstLineChars="0"/>
        <w:rPr>
          <w:b/>
          <w:lang w:val="en-US" w:eastAsia="ja-JP"/>
        </w:rPr>
      </w:pPr>
      <w:r>
        <w:rPr>
          <w:b/>
          <w:lang w:val="en-US" w:eastAsia="ja-JP"/>
        </w:rPr>
        <w:t>Option a</w:t>
      </w:r>
      <w:r w:rsidRPr="00DF0768">
        <w:rPr>
          <w:b/>
          <w:lang w:val="en-US" w:eastAsia="ja-JP"/>
        </w:rPr>
        <w:t xml:space="preserve">: </w:t>
      </w:r>
      <w:r w:rsidRPr="00DF0768">
        <w:rPr>
          <w:bCs/>
          <w:lang w:val="en-US" w:eastAsia="ja-JP"/>
        </w:rPr>
        <w:t>Define one NTN band covering the full harmonized Ka-band earth-to-space range of 27.5-30.0 GHz, with specific Network Signaling (NS) to address regional-specific requirements and restrictions.</w:t>
      </w:r>
    </w:p>
    <w:p w14:paraId="0DC70FE1" w14:textId="77777777" w:rsidR="00E632F8" w:rsidRPr="00DF0768" w:rsidRDefault="00E632F8" w:rsidP="00E632F8">
      <w:pPr>
        <w:pStyle w:val="Paragraphedeliste"/>
        <w:numPr>
          <w:ilvl w:val="3"/>
          <w:numId w:val="3"/>
        </w:numPr>
        <w:spacing w:line="240" w:lineRule="auto"/>
        <w:ind w:left="3096" w:firstLineChars="0"/>
        <w:rPr>
          <w:b/>
          <w:lang w:val="en-US" w:eastAsia="ja-JP"/>
        </w:rPr>
      </w:pPr>
      <w:r>
        <w:rPr>
          <w:b/>
          <w:lang w:val="en-US" w:eastAsia="ja-JP"/>
        </w:rPr>
        <w:t>Option b</w:t>
      </w:r>
      <w:r w:rsidRPr="00DF0768">
        <w:rPr>
          <w:b/>
          <w:lang w:val="en-US" w:eastAsia="ja-JP"/>
        </w:rPr>
        <w:t xml:space="preserve">: </w:t>
      </w:r>
      <w:r w:rsidRPr="00DF0768">
        <w:rPr>
          <w:bCs/>
          <w:lang w:val="en-US" w:eastAsia="ja-JP"/>
        </w:rPr>
        <w:t xml:space="preserve">Define three NTN bands for Ka-band Uplink. </w:t>
      </w:r>
    </w:p>
    <w:p w14:paraId="28B8D91F" w14:textId="77777777" w:rsidR="00E632F8" w:rsidRPr="00DF0768" w:rsidRDefault="00E632F8" w:rsidP="00E632F8">
      <w:pPr>
        <w:pStyle w:val="Paragraphedeliste"/>
        <w:numPr>
          <w:ilvl w:val="4"/>
          <w:numId w:val="3"/>
        </w:numPr>
        <w:spacing w:line="240" w:lineRule="auto"/>
        <w:ind w:left="3816" w:firstLineChars="0"/>
        <w:rPr>
          <w:b/>
          <w:lang w:val="en-US" w:eastAsia="ja-JP"/>
        </w:rPr>
      </w:pPr>
      <w:r w:rsidRPr="00DF0768">
        <w:rPr>
          <w:bCs/>
          <w:lang w:val="en-US" w:eastAsia="ja-JP"/>
        </w:rPr>
        <w:t xml:space="preserve">One band covering the full harmonized Ka-band earth-to-space range of 27.5-30.0 GHz applicable for Region 1, Region 3 and Region 2 countries except the United States  </w:t>
      </w:r>
    </w:p>
    <w:p w14:paraId="566E3E72" w14:textId="77777777" w:rsidR="00E632F8" w:rsidRPr="00DF0768" w:rsidRDefault="00E632F8" w:rsidP="00E632F8">
      <w:pPr>
        <w:pStyle w:val="Paragraphedeliste"/>
        <w:numPr>
          <w:ilvl w:val="4"/>
          <w:numId w:val="3"/>
        </w:numPr>
        <w:spacing w:line="240" w:lineRule="auto"/>
        <w:ind w:left="3816" w:firstLineChars="0"/>
        <w:rPr>
          <w:b/>
          <w:lang w:val="en-US" w:eastAsia="ja-JP"/>
        </w:rPr>
      </w:pPr>
      <w:r w:rsidRPr="00DF0768">
        <w:rPr>
          <w:bCs/>
          <w:lang w:val="en-US" w:eastAsia="ja-JP"/>
        </w:rPr>
        <w:t>Additional two bands for the US/FCC market, and countries deploying the same assignments:</w:t>
      </w:r>
    </w:p>
    <w:p w14:paraId="5E5E807E" w14:textId="77777777" w:rsidR="00E632F8" w:rsidRPr="00DF0768" w:rsidRDefault="00E632F8" w:rsidP="00E632F8">
      <w:pPr>
        <w:pStyle w:val="Paragraphedeliste"/>
        <w:numPr>
          <w:ilvl w:val="5"/>
          <w:numId w:val="3"/>
        </w:numPr>
        <w:spacing w:line="240" w:lineRule="auto"/>
        <w:ind w:left="4536" w:firstLineChars="0"/>
        <w:rPr>
          <w:b/>
          <w:lang w:val="en-US" w:eastAsia="ja-JP"/>
        </w:rPr>
      </w:pPr>
      <w:r w:rsidRPr="00DF0768">
        <w:rPr>
          <w:bCs/>
          <w:lang w:val="en-US" w:eastAsia="ja-JP"/>
        </w:rPr>
        <w:t xml:space="preserve">one for the 27.5-28.35 GHz range, </w:t>
      </w:r>
    </w:p>
    <w:p w14:paraId="6A743CE2" w14:textId="77777777" w:rsidR="00E632F8" w:rsidRPr="001436F2" w:rsidRDefault="00E632F8" w:rsidP="00E632F8">
      <w:pPr>
        <w:pStyle w:val="Paragraphedeliste"/>
        <w:numPr>
          <w:ilvl w:val="5"/>
          <w:numId w:val="3"/>
        </w:numPr>
        <w:overflowPunct/>
        <w:autoSpaceDE/>
        <w:autoSpaceDN/>
        <w:adjustRightInd/>
        <w:spacing w:after="120" w:line="240" w:lineRule="auto"/>
        <w:ind w:left="4536" w:firstLineChars="0"/>
        <w:textAlignment w:val="auto"/>
        <w:rPr>
          <w:rFonts w:eastAsia="SimSun"/>
          <w:szCs w:val="24"/>
          <w:lang w:eastAsia="zh-CN"/>
        </w:rPr>
      </w:pPr>
      <w:r w:rsidRPr="00DF0768">
        <w:rPr>
          <w:bCs/>
          <w:lang w:val="en-US" w:eastAsia="ja-JP"/>
        </w:rPr>
        <w:t>one for the 28.35-30.0 GHz range.</w:t>
      </w:r>
    </w:p>
    <w:p w14:paraId="0850A583" w14:textId="77777777" w:rsidR="00E632F8" w:rsidRDefault="00E632F8" w:rsidP="00E632F8">
      <w:pPr>
        <w:pStyle w:val="Paragraphedeliste"/>
        <w:overflowPunct/>
        <w:autoSpaceDE/>
        <w:autoSpaceDN/>
        <w:adjustRightInd/>
        <w:spacing w:after="120"/>
        <w:ind w:left="1136" w:firstLine="400"/>
        <w:textAlignment w:val="auto"/>
        <w:rPr>
          <w:rFonts w:eastAsia="SimSun"/>
          <w:szCs w:val="24"/>
          <w:lang w:eastAsia="zh-CN"/>
        </w:rPr>
      </w:pPr>
      <w:r>
        <w:rPr>
          <w:noProof/>
          <w:lang w:val="fr-FR" w:eastAsia="fr-FR"/>
        </w:rPr>
        <w:drawing>
          <wp:inline distT="0" distB="0" distL="0" distR="0" wp14:anchorId="4C578C36" wp14:editId="55AADA7E">
            <wp:extent cx="4937031" cy="1731365"/>
            <wp:effectExtent l="19050" t="19050" r="16510" b="21590"/>
            <wp:docPr id="8" name="Picture 8"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timeline&#10;&#10;Description automatically generated"/>
                    <pic:cNvPicPr/>
                  </pic:nvPicPr>
                  <pic:blipFill>
                    <a:blip r:embed="rId16"/>
                    <a:stretch>
                      <a:fillRect/>
                    </a:stretch>
                  </pic:blipFill>
                  <pic:spPr>
                    <a:xfrm>
                      <a:off x="0" y="0"/>
                      <a:ext cx="5015575" cy="1758910"/>
                    </a:xfrm>
                    <a:prstGeom prst="rect">
                      <a:avLst/>
                    </a:prstGeom>
                    <a:ln>
                      <a:solidFill>
                        <a:schemeClr val="accent4">
                          <a:lumMod val="50000"/>
                        </a:schemeClr>
                      </a:solidFill>
                    </a:ln>
                  </pic:spPr>
                </pic:pic>
              </a:graphicData>
            </a:graphic>
          </wp:inline>
        </w:drawing>
      </w:r>
    </w:p>
    <w:p w14:paraId="18EA4C4A" w14:textId="77777777" w:rsidR="00E632F8" w:rsidRPr="00237342" w:rsidRDefault="00E632F8" w:rsidP="00E632F8">
      <w:pPr>
        <w:pStyle w:val="Paragraphedeliste"/>
        <w:overflowPunct/>
        <w:autoSpaceDE/>
        <w:autoSpaceDN/>
        <w:adjustRightInd/>
        <w:spacing w:after="120"/>
        <w:ind w:left="1136" w:firstLine="402"/>
        <w:jc w:val="center"/>
        <w:textAlignment w:val="auto"/>
        <w:rPr>
          <w:rFonts w:eastAsia="SimSun"/>
          <w:b/>
          <w:szCs w:val="24"/>
          <w:lang w:eastAsia="zh-CN"/>
        </w:rPr>
      </w:pPr>
      <w:r w:rsidRPr="00237342">
        <w:rPr>
          <w:rFonts w:eastAsia="SimSun"/>
          <w:b/>
          <w:szCs w:val="24"/>
          <w:lang w:eastAsia="zh-CN"/>
        </w:rPr>
        <w:t>Example of Option b</w:t>
      </w:r>
    </w:p>
    <w:p w14:paraId="6F7D611C" w14:textId="77777777" w:rsidR="00E632F8" w:rsidRPr="00DF0768" w:rsidRDefault="00E632F8" w:rsidP="00E632F8">
      <w:pPr>
        <w:pStyle w:val="Paragraphedeliste"/>
        <w:overflowPunct/>
        <w:autoSpaceDE/>
        <w:autoSpaceDN/>
        <w:adjustRightInd/>
        <w:spacing w:after="120"/>
        <w:ind w:left="4536" w:firstLine="400"/>
        <w:textAlignment w:val="auto"/>
        <w:rPr>
          <w:rFonts w:eastAsia="SimSun"/>
          <w:szCs w:val="24"/>
          <w:lang w:eastAsia="zh-CN"/>
        </w:rPr>
      </w:pPr>
    </w:p>
    <w:p w14:paraId="38037226" w14:textId="77777777" w:rsidR="00E632F8" w:rsidRPr="00805BE8" w:rsidRDefault="00E632F8" w:rsidP="00E632F8">
      <w:pPr>
        <w:pStyle w:val="Paragraphedeliste"/>
        <w:numPr>
          <w:ilvl w:val="0"/>
          <w:numId w:val="3"/>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3EE2C2" w14:textId="77777777" w:rsidR="00E632F8" w:rsidRPr="00805BE8" w:rsidRDefault="00E632F8" w:rsidP="00E632F8">
      <w:pPr>
        <w:pStyle w:val="Paragraphedeliste"/>
        <w:numPr>
          <w:ilvl w:val="1"/>
          <w:numId w:val="3"/>
        </w:numPr>
        <w:overflowPunct/>
        <w:autoSpaceDE/>
        <w:autoSpaceDN/>
        <w:adjustRightInd/>
        <w:spacing w:after="120" w:line="240" w:lineRule="auto"/>
        <w:ind w:left="1440" w:firstLineChars="0"/>
        <w:textAlignment w:val="auto"/>
        <w:rPr>
          <w:rFonts w:eastAsia="SimSun"/>
          <w:color w:val="0070C0"/>
          <w:szCs w:val="24"/>
          <w:lang w:eastAsia="zh-CN"/>
        </w:rPr>
      </w:pPr>
      <w:r w:rsidRPr="00805BE8">
        <w:rPr>
          <w:rFonts w:eastAsia="SimSun"/>
          <w:color w:val="0070C0"/>
          <w:szCs w:val="24"/>
          <w:lang w:eastAsia="zh-CN"/>
        </w:rPr>
        <w:t>TBA</w:t>
      </w:r>
    </w:p>
    <w:p w14:paraId="428E2D34" w14:textId="77777777" w:rsidR="00E632F8" w:rsidRPr="00E64478" w:rsidRDefault="00E632F8" w:rsidP="00E632F8">
      <w:pPr>
        <w:spacing w:after="120"/>
        <w:rPr>
          <w:szCs w:val="24"/>
          <w:lang w:eastAsia="zh-CN"/>
        </w:rPr>
      </w:pPr>
      <w:r w:rsidRPr="00E64478">
        <w:rPr>
          <w:szCs w:val="24"/>
          <w:lang w:eastAsia="zh-CN"/>
        </w:rPr>
        <w:t>Discussion:</w:t>
      </w:r>
    </w:p>
    <w:p w14:paraId="63690020" w14:textId="77777777" w:rsidR="00E632F8" w:rsidRDefault="00E632F8" w:rsidP="00E632F8">
      <w:pPr>
        <w:rPr>
          <w:lang w:val="en-US"/>
        </w:rPr>
      </w:pPr>
      <w:r>
        <w:rPr>
          <w:lang w:val="en-US"/>
        </w:rPr>
        <w:t>Inmarsat:  Cannot accept option 1 because MSS should not be referenced.</w:t>
      </w:r>
    </w:p>
    <w:p w14:paraId="4E36BC77" w14:textId="77777777" w:rsidR="00E632F8" w:rsidRDefault="00E632F8" w:rsidP="00E632F8">
      <w:pPr>
        <w:rPr>
          <w:lang w:val="en-US"/>
        </w:rPr>
      </w:pPr>
      <w:r>
        <w:rPr>
          <w:lang w:val="en-US"/>
        </w:rPr>
        <w:t>Hispasat:  Cannot accept option 1 because it focuses on the 500 MHz as a priority.  We prefer to focus on the whole band.</w:t>
      </w:r>
    </w:p>
    <w:p w14:paraId="24E91034" w14:textId="77777777" w:rsidR="00E632F8" w:rsidRDefault="00E632F8" w:rsidP="00E632F8">
      <w:pPr>
        <w:rPr>
          <w:lang w:val="en-US"/>
        </w:rPr>
      </w:pPr>
      <w:r>
        <w:rPr>
          <w:lang w:val="en-US"/>
        </w:rPr>
        <w:t>Ericsson:  Cannot agree on option 2 because we don’t know which regulations apply to which bands.  Option 1 allocation applies to Japan for example.</w:t>
      </w:r>
    </w:p>
    <w:p w14:paraId="1C1F4EBE" w14:textId="77777777" w:rsidR="00E632F8" w:rsidRDefault="00E632F8" w:rsidP="00E632F8">
      <w:pPr>
        <w:rPr>
          <w:lang w:val="en-US"/>
        </w:rPr>
      </w:pPr>
      <w:r>
        <w:rPr>
          <w:lang w:val="en-US"/>
        </w:rPr>
        <w:t>Verizon:  Can accept option 2, but would like to consider FCC regulatory requirements first.  We also need to consider the coex requirements to the existing TN 28 GHz.</w:t>
      </w:r>
    </w:p>
    <w:p w14:paraId="781C9D2C" w14:textId="77777777" w:rsidR="00E632F8" w:rsidRDefault="00E632F8" w:rsidP="00E632F8">
      <w:pPr>
        <w:rPr>
          <w:strike/>
          <w:lang w:val="en-US"/>
        </w:rPr>
      </w:pPr>
      <w:r w:rsidRPr="001B2032">
        <w:rPr>
          <w:strike/>
          <w:lang w:val="en-US"/>
        </w:rPr>
        <w:t xml:space="preserve">Chair:  Option 2 with consideration of US/FCC regulations as a starting point for n511 [and CEPT for n512 as a starting point].  </w:t>
      </w:r>
    </w:p>
    <w:p w14:paraId="7CC68C21" w14:textId="77777777" w:rsidR="00E632F8" w:rsidRPr="00937BB0" w:rsidRDefault="00E632F8" w:rsidP="00E632F8">
      <w:pPr>
        <w:rPr>
          <w:lang w:val="en-US"/>
        </w:rPr>
      </w:pPr>
      <w:r w:rsidRPr="001B2032">
        <w:rPr>
          <w:lang w:val="en-US"/>
        </w:rPr>
        <w:t>Could not agree to the above.</w:t>
      </w:r>
    </w:p>
    <w:p w14:paraId="6B766210" w14:textId="77180274" w:rsidR="00473E8F" w:rsidRDefault="00473E8F" w:rsidP="00473E8F">
      <w:pPr>
        <w:rPr>
          <w:lang w:val="en-US" w:eastAsia="ja-JP"/>
        </w:rPr>
      </w:pPr>
    </w:p>
    <w:p w14:paraId="1B571A31" w14:textId="5706D157" w:rsidR="00473E8F" w:rsidRPr="00B54397" w:rsidRDefault="003C1436" w:rsidP="00B54397">
      <w:pPr>
        <w:pStyle w:val="Titre1"/>
        <w:rPr>
          <w:lang w:val="en-US" w:eastAsia="ja-JP"/>
        </w:rPr>
      </w:pPr>
      <w:r>
        <w:rPr>
          <w:lang w:val="en-US" w:eastAsia="ja-JP"/>
        </w:rPr>
        <w:lastRenderedPageBreak/>
        <w:t xml:space="preserve">Annex: </w:t>
      </w:r>
      <w:r w:rsidR="00473E8F">
        <w:rPr>
          <w:lang w:val="en-US" w:eastAsia="ja-JP"/>
        </w:rPr>
        <w:t>Remaining Proposals not Treated in RAN4#105</w:t>
      </w:r>
    </w:p>
    <w:p w14:paraId="1AF50C29" w14:textId="77777777" w:rsidR="00473E8F" w:rsidRPr="00773825" w:rsidRDefault="00473E8F" w:rsidP="00473E8F">
      <w:pPr>
        <w:pStyle w:val="Paragraphedeliste"/>
        <w:numPr>
          <w:ilvl w:val="0"/>
          <w:numId w:val="4"/>
        </w:numPr>
        <w:spacing w:line="240" w:lineRule="auto"/>
        <w:ind w:firstLineChars="0"/>
        <w:rPr>
          <w:b/>
          <w:color w:val="000000" w:themeColor="text1"/>
          <w:lang w:eastAsia="zh-CN"/>
        </w:rPr>
      </w:pPr>
      <w:r w:rsidRPr="00773825">
        <w:rPr>
          <w:b/>
          <w:color w:val="000000" w:themeColor="text1"/>
          <w:lang w:eastAsia="zh-CN"/>
        </w:rPr>
        <w:t>Topic #1: System parameters</w:t>
      </w:r>
    </w:p>
    <w:p w14:paraId="45E03C2A" w14:textId="77777777" w:rsidR="00473E8F" w:rsidRPr="003824D8" w:rsidRDefault="00473E8F" w:rsidP="00473E8F">
      <w:pPr>
        <w:pStyle w:val="Paragraphedeliste"/>
        <w:numPr>
          <w:ilvl w:val="1"/>
          <w:numId w:val="4"/>
        </w:numPr>
        <w:spacing w:line="240" w:lineRule="auto"/>
        <w:ind w:firstLineChars="0"/>
        <w:rPr>
          <w:color w:val="000000" w:themeColor="text1"/>
          <w:lang w:eastAsia="zh-CN"/>
        </w:rPr>
      </w:pPr>
      <w:r w:rsidRPr="00773825">
        <w:rPr>
          <w:b/>
          <w:color w:val="000000" w:themeColor="text1"/>
          <w:lang w:eastAsia="zh-CN"/>
        </w:rPr>
        <w:t>Sub-topic 1-1:</w:t>
      </w:r>
      <w:r w:rsidRPr="003824D8">
        <w:rPr>
          <w:color w:val="000000" w:themeColor="text1"/>
          <w:lang w:eastAsia="zh-CN"/>
        </w:rPr>
        <w:t xml:space="preserve"> Operating bands and band numbering (frequency arrangements)</w:t>
      </w:r>
    </w:p>
    <w:p w14:paraId="4670E4BC" w14:textId="77777777" w:rsidR="00473E8F" w:rsidRPr="00773825" w:rsidRDefault="00473E8F" w:rsidP="00473E8F">
      <w:pPr>
        <w:pStyle w:val="Paragraphedeliste"/>
        <w:numPr>
          <w:ilvl w:val="2"/>
          <w:numId w:val="4"/>
        </w:numPr>
        <w:spacing w:line="240" w:lineRule="auto"/>
        <w:ind w:firstLineChars="0"/>
        <w:rPr>
          <w:b/>
          <w:color w:val="000000" w:themeColor="text1"/>
          <w:lang w:eastAsia="zh-CN"/>
        </w:rPr>
      </w:pPr>
      <w:r w:rsidRPr="00773825">
        <w:rPr>
          <w:b/>
          <w:color w:val="000000" w:themeColor="text1"/>
          <w:lang w:eastAsia="zh-CN"/>
        </w:rPr>
        <w:t>Issue 1-1-4: Carrier Separation</w:t>
      </w:r>
    </w:p>
    <w:p w14:paraId="7403D317" w14:textId="77777777" w:rsidR="00473E8F" w:rsidRPr="00805BE8"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805BE8">
        <w:rPr>
          <w:rFonts w:eastAsia="SimSun"/>
          <w:color w:val="0070C0"/>
          <w:szCs w:val="24"/>
          <w:lang w:eastAsia="zh-CN"/>
        </w:rPr>
        <w:t>Proposals</w:t>
      </w:r>
    </w:p>
    <w:p w14:paraId="51C60E8B" w14:textId="77777777" w:rsidR="00473E8F" w:rsidRPr="007A7A56"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1436F2">
        <w:rPr>
          <w:rFonts w:eastAsia="SimSun"/>
          <w:szCs w:val="24"/>
          <w:lang w:eastAsia="zh-CN"/>
        </w:rPr>
        <w:t xml:space="preserve">the legacy restriction for Tx-Rx carrier center frequency separation </w:t>
      </w:r>
      <w:r w:rsidRPr="001436F2">
        <w:rPr>
          <w:rFonts w:eastAsia="SimSun"/>
          <w:b/>
          <w:szCs w:val="24"/>
          <w:lang w:eastAsia="zh-CN"/>
        </w:rPr>
        <w:t>might be not needed</w:t>
      </w:r>
      <w:r w:rsidRPr="001436F2">
        <w:rPr>
          <w:rFonts w:eastAsia="SimSun"/>
          <w:szCs w:val="24"/>
          <w:lang w:eastAsia="zh-CN"/>
        </w:rPr>
        <w:t xml:space="preserve"> if there are no filtering or du</w:t>
      </w:r>
      <w:r>
        <w:rPr>
          <w:rFonts w:eastAsia="SimSun"/>
          <w:szCs w:val="24"/>
          <w:lang w:eastAsia="zh-CN"/>
        </w:rPr>
        <w:t xml:space="preserve">plex between MSS-band DL and UL </w:t>
      </w:r>
      <w:r>
        <w:rPr>
          <w:lang w:val="en-US" w:eastAsia="zh-CN"/>
        </w:rPr>
        <w:t>(</w:t>
      </w:r>
      <w:r w:rsidRPr="000E2BA0">
        <w:rPr>
          <w:lang w:val="en-US" w:eastAsia="zh-CN"/>
        </w:rPr>
        <w:t>R4-2219378</w:t>
      </w:r>
      <w:r>
        <w:rPr>
          <w:lang w:val="en-US" w:eastAsia="zh-CN"/>
        </w:rPr>
        <w:t>/O1)</w:t>
      </w:r>
    </w:p>
    <w:p w14:paraId="3628C7A2" w14:textId="77777777" w:rsidR="00473E8F" w:rsidRPr="001436F2" w:rsidRDefault="00473E8F" w:rsidP="00473E8F">
      <w:pPr>
        <w:pStyle w:val="EQ"/>
        <w:ind w:left="936"/>
        <w:jc w:val="center"/>
      </w:pPr>
      <w:r>
        <w:t>ΔF</w:t>
      </w:r>
      <w:r>
        <w:rPr>
          <w:vertAlign w:val="subscript"/>
        </w:rPr>
        <w:t>TX-RX</w:t>
      </w:r>
      <w:r>
        <w:t xml:space="preserve"> = | (BW</w:t>
      </w:r>
      <w:r>
        <w:rPr>
          <w:vertAlign w:val="subscript"/>
        </w:rPr>
        <w:t>DL</w:t>
      </w:r>
      <w:r>
        <w:t xml:space="preserve"> – BW</w:t>
      </w:r>
      <w:r>
        <w:rPr>
          <w:vertAlign w:val="subscript"/>
        </w:rPr>
        <w:t>UL</w:t>
      </w:r>
      <w:r>
        <w:t>)/2 |</w:t>
      </w:r>
    </w:p>
    <w:p w14:paraId="130E6597" w14:textId="533995E2" w:rsidR="00473E8F" w:rsidRPr="00B54397" w:rsidRDefault="00473E8F" w:rsidP="00B54397">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sidRPr="007A7A56">
        <w:rPr>
          <w:rFonts w:eastAsia="SimSun"/>
          <w:color w:val="0070C0"/>
          <w:szCs w:val="24"/>
          <w:lang w:eastAsia="zh-CN"/>
        </w:rPr>
        <w:t xml:space="preserve">Option 2: </w:t>
      </w:r>
      <w:r w:rsidRPr="001436F2">
        <w:rPr>
          <w:rFonts w:eastAsia="SimSun"/>
          <w:szCs w:val="24"/>
          <w:lang w:eastAsia="zh-CN"/>
        </w:rPr>
        <w:t>FFS on whether or not NTN band definitions covering the satellite NTN Ka-band should have fixed DL-UL duplex spacing, or whether DL (space-to-Earth) and UL (Earth-to-space) pairing configurations should be kept flexible.</w:t>
      </w:r>
      <w:r>
        <w:rPr>
          <w:rFonts w:eastAsia="SimSun"/>
          <w:szCs w:val="24"/>
          <w:lang w:eastAsia="zh-CN"/>
        </w:rPr>
        <w:t xml:space="preserve"> (R</w:t>
      </w:r>
      <w:r w:rsidRPr="001436F2">
        <w:rPr>
          <w:rFonts w:eastAsia="SimSun"/>
          <w:szCs w:val="24"/>
          <w:lang w:eastAsia="zh-CN"/>
        </w:rPr>
        <w:t>4-2219076</w:t>
      </w:r>
      <w:r>
        <w:rPr>
          <w:rFonts w:eastAsia="SimSun"/>
          <w:szCs w:val="24"/>
          <w:lang w:eastAsia="zh-CN"/>
        </w:rPr>
        <w:t>/P4)</w:t>
      </w:r>
    </w:p>
    <w:p w14:paraId="2A5C0A34" w14:textId="77777777" w:rsidR="00473E8F" w:rsidRPr="00773825" w:rsidRDefault="00473E8F" w:rsidP="00473E8F">
      <w:pPr>
        <w:pStyle w:val="Paragraphedeliste"/>
        <w:numPr>
          <w:ilvl w:val="2"/>
          <w:numId w:val="4"/>
        </w:numPr>
        <w:spacing w:line="240" w:lineRule="auto"/>
        <w:ind w:firstLineChars="0"/>
        <w:rPr>
          <w:b/>
          <w:color w:val="000000" w:themeColor="text1"/>
          <w:lang w:eastAsia="zh-CN"/>
        </w:rPr>
      </w:pPr>
      <w:r w:rsidRPr="00773825">
        <w:rPr>
          <w:b/>
          <w:color w:val="000000" w:themeColor="text1"/>
          <w:lang w:eastAsia="zh-CN"/>
        </w:rPr>
        <w:t>Issue 1-1-5: FR2-0(-NTN) sub-frequency range specification</w:t>
      </w:r>
    </w:p>
    <w:p w14:paraId="28003725" w14:textId="77777777" w:rsidR="00473E8F" w:rsidRPr="00805BE8"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805BE8">
        <w:rPr>
          <w:rFonts w:eastAsia="SimSun"/>
          <w:color w:val="0070C0"/>
          <w:szCs w:val="24"/>
          <w:lang w:eastAsia="zh-CN"/>
        </w:rPr>
        <w:t>Proposals</w:t>
      </w:r>
    </w:p>
    <w:p w14:paraId="2B506082" w14:textId="77777777" w:rsidR="00473E8F" w:rsidRPr="000A15EC"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0A15EC">
        <w:rPr>
          <w:rFonts w:eastAsia="SimSun"/>
          <w:szCs w:val="24"/>
          <w:lang w:eastAsia="zh-CN"/>
        </w:rPr>
        <w:t xml:space="preserve">Specify a new </w:t>
      </w:r>
      <w:r w:rsidRPr="00402FBC">
        <w:rPr>
          <w:rFonts w:eastAsia="SimSun"/>
          <w:b/>
          <w:szCs w:val="24"/>
          <w:lang w:eastAsia="zh-CN"/>
        </w:rPr>
        <w:t>FR2-0-NTN sub-frequency range</w:t>
      </w:r>
      <w:r w:rsidRPr="000A15EC">
        <w:rPr>
          <w:rFonts w:eastAsia="SimSun"/>
          <w:szCs w:val="24"/>
          <w:lang w:eastAsia="zh-CN"/>
        </w:rPr>
        <w:t xml:space="preserve"> from 17.7 GHz up to 24.25 GHz. </w:t>
      </w:r>
    </w:p>
    <w:p w14:paraId="45931B71" w14:textId="77777777" w:rsidR="00473E8F" w:rsidRPr="007A7A56" w:rsidRDefault="00473E8F" w:rsidP="00473E8F">
      <w:pPr>
        <w:pStyle w:val="Paragraphedeliste"/>
        <w:overflowPunct/>
        <w:autoSpaceDE/>
        <w:autoSpaceDN/>
        <w:adjustRightInd/>
        <w:spacing w:after="120"/>
        <w:ind w:left="2376" w:firstLineChars="0" w:firstLine="0"/>
        <w:textAlignment w:val="auto"/>
        <w:rPr>
          <w:rFonts w:eastAsia="SimSun"/>
          <w:color w:val="0070C0"/>
          <w:szCs w:val="24"/>
          <w:lang w:eastAsia="zh-CN"/>
        </w:rPr>
      </w:pPr>
      <w:r w:rsidRPr="001C6F17">
        <w:rPr>
          <w:rFonts w:eastAsia="SimSun"/>
          <w:b/>
          <w:szCs w:val="24"/>
          <w:lang w:eastAsia="zh-CN"/>
        </w:rPr>
        <w:t>Note:</w:t>
      </w:r>
      <w:r>
        <w:rPr>
          <w:rFonts w:eastAsia="SimSun"/>
          <w:szCs w:val="24"/>
          <w:lang w:eastAsia="zh-CN"/>
        </w:rPr>
        <w:t xml:space="preserve"> </w:t>
      </w:r>
      <w:r w:rsidRPr="000A15EC">
        <w:rPr>
          <w:rFonts w:eastAsia="SimSun"/>
          <w:szCs w:val="24"/>
          <w:lang w:eastAsia="zh-CN"/>
        </w:rPr>
        <w:t>This sub-frequency range FR2-0-NTN will extend curr</w:t>
      </w:r>
      <w:r>
        <w:rPr>
          <w:rFonts w:eastAsia="SimSun"/>
          <w:szCs w:val="24"/>
          <w:lang w:eastAsia="zh-CN"/>
        </w:rPr>
        <w:t>ent FR2 definition for NTN only</w:t>
      </w:r>
      <w:r w:rsidRPr="00483FB5">
        <w:rPr>
          <w:rFonts w:eastAsia="SimSun"/>
          <w:szCs w:val="24"/>
          <w:lang w:eastAsia="zh-CN"/>
        </w:rPr>
        <w:t xml:space="preserve"> </w:t>
      </w:r>
      <w:r>
        <w:rPr>
          <w:lang w:val="en-US" w:eastAsia="zh-CN"/>
        </w:rPr>
        <w:t>(</w:t>
      </w:r>
      <w:r w:rsidRPr="000A15EC">
        <w:rPr>
          <w:lang w:val="en-US" w:eastAsia="zh-CN"/>
        </w:rPr>
        <w:t>R4-2218489</w:t>
      </w:r>
      <w:r>
        <w:rPr>
          <w:lang w:val="en-US" w:eastAsia="zh-CN"/>
        </w:rPr>
        <w:t>/P1)</w:t>
      </w:r>
    </w:p>
    <w:p w14:paraId="37908B14" w14:textId="77777777" w:rsidR="00473E8F" w:rsidRPr="004F704A"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sidRPr="007A7A56">
        <w:rPr>
          <w:rFonts w:eastAsia="SimSun"/>
          <w:color w:val="0070C0"/>
          <w:szCs w:val="24"/>
          <w:lang w:eastAsia="zh-CN"/>
        </w:rPr>
        <w:t xml:space="preserve">Option 2: </w:t>
      </w:r>
      <w:r w:rsidRPr="00B47727">
        <w:rPr>
          <w:color w:val="000000" w:themeColor="text1"/>
        </w:rPr>
        <w:t xml:space="preserve">Introduce </w:t>
      </w:r>
      <w:r w:rsidRPr="004F704A">
        <w:rPr>
          <w:b/>
          <w:color w:val="000000" w:themeColor="text1"/>
        </w:rPr>
        <w:t>FR2-0 subrange</w:t>
      </w:r>
      <w:r w:rsidRPr="00B47727">
        <w:rPr>
          <w:color w:val="000000" w:themeColor="text1"/>
        </w:rPr>
        <w:t>, to cover the full Ka band within FR2</w:t>
      </w:r>
      <w:r>
        <w:rPr>
          <w:rFonts w:eastAsia="SimSun"/>
          <w:color w:val="0070C0"/>
          <w:szCs w:val="24"/>
          <w:lang w:eastAsia="zh-CN"/>
        </w:rPr>
        <w:t xml:space="preserve"> </w:t>
      </w:r>
      <w:r w:rsidRPr="00402FBC">
        <w:rPr>
          <w:lang w:val="en-US" w:eastAsia="zh-CN"/>
        </w:rPr>
        <w:t>(R4-2219971/P2)</w:t>
      </w:r>
    </w:p>
    <w:p w14:paraId="3F344D9D" w14:textId="77777777" w:rsidR="00473E8F" w:rsidRPr="004F704A" w:rsidRDefault="00473E8F" w:rsidP="00473E8F">
      <w:pPr>
        <w:pStyle w:val="Paragraphedeliste"/>
        <w:numPr>
          <w:ilvl w:val="2"/>
          <w:numId w:val="4"/>
        </w:numPr>
        <w:spacing w:after="120" w:line="240" w:lineRule="auto"/>
        <w:ind w:firstLineChars="0"/>
        <w:rPr>
          <w:rFonts w:eastAsia="SimSun"/>
          <w:szCs w:val="24"/>
          <w:lang w:eastAsia="zh-CN"/>
        </w:rPr>
      </w:pPr>
      <w:r w:rsidRPr="004F704A">
        <w:rPr>
          <w:rFonts w:eastAsia="SimSun"/>
          <w:b/>
          <w:szCs w:val="24"/>
          <w:lang w:eastAsia="zh-CN"/>
        </w:rPr>
        <w:t>Option a:</w:t>
      </w:r>
      <w:r w:rsidRPr="004F704A">
        <w:rPr>
          <w:rFonts w:eastAsia="SimSun"/>
          <w:szCs w:val="24"/>
          <w:lang w:eastAsia="zh-CN"/>
        </w:rPr>
        <w:t xml:space="preserve"> [17300] MHz – 24250 MHz</w:t>
      </w:r>
    </w:p>
    <w:p w14:paraId="54926796" w14:textId="77777777" w:rsidR="00473E8F" w:rsidRPr="004F704A" w:rsidRDefault="00473E8F" w:rsidP="00473E8F">
      <w:pPr>
        <w:pStyle w:val="Paragraphedeliste"/>
        <w:numPr>
          <w:ilvl w:val="2"/>
          <w:numId w:val="4"/>
        </w:numPr>
        <w:spacing w:after="120" w:line="240" w:lineRule="auto"/>
        <w:ind w:firstLineChars="0"/>
        <w:rPr>
          <w:rFonts w:eastAsia="SimSun"/>
          <w:szCs w:val="24"/>
          <w:lang w:eastAsia="zh-CN"/>
        </w:rPr>
      </w:pPr>
      <w:r w:rsidRPr="004F704A">
        <w:rPr>
          <w:rFonts w:eastAsia="SimSun"/>
          <w:b/>
          <w:szCs w:val="24"/>
          <w:lang w:eastAsia="zh-CN"/>
        </w:rPr>
        <w:t>Option b:</w:t>
      </w:r>
      <w:r w:rsidRPr="004F704A">
        <w:rPr>
          <w:rFonts w:eastAsia="SimSun"/>
          <w:szCs w:val="24"/>
          <w:lang w:eastAsia="zh-CN"/>
        </w:rPr>
        <w:t xml:space="preserve"> [17700] MHz – 24250 MHz</w:t>
      </w:r>
    </w:p>
    <w:p w14:paraId="0F9CC062" w14:textId="77777777" w:rsidR="00473E8F" w:rsidRPr="004F704A" w:rsidRDefault="00473E8F" w:rsidP="00473E8F">
      <w:pPr>
        <w:pStyle w:val="Paragraphedeliste"/>
        <w:numPr>
          <w:ilvl w:val="2"/>
          <w:numId w:val="4"/>
        </w:numPr>
        <w:spacing w:after="120" w:line="240" w:lineRule="auto"/>
        <w:ind w:firstLineChars="0"/>
        <w:rPr>
          <w:rFonts w:eastAsia="SimSun"/>
          <w:szCs w:val="24"/>
          <w:lang w:eastAsia="zh-CN"/>
        </w:rPr>
      </w:pPr>
      <w:r w:rsidRPr="004F704A">
        <w:rPr>
          <w:rFonts w:eastAsia="SimSun"/>
          <w:b/>
          <w:szCs w:val="24"/>
          <w:lang w:eastAsia="zh-CN"/>
        </w:rPr>
        <w:t>Option c:</w:t>
      </w:r>
      <w:r w:rsidRPr="004F704A">
        <w:rPr>
          <w:rFonts w:eastAsia="SimSun"/>
          <w:szCs w:val="24"/>
          <w:lang w:eastAsia="zh-CN"/>
        </w:rPr>
        <w:t xml:space="preserve"> [19700] MHz – 24250 MHz</w:t>
      </w:r>
    </w:p>
    <w:p w14:paraId="0B8D2FBE" w14:textId="77777777" w:rsidR="00473E8F" w:rsidRDefault="00473E8F" w:rsidP="00473E8F">
      <w:pPr>
        <w:pStyle w:val="Paragraphedeliste"/>
        <w:numPr>
          <w:ilvl w:val="2"/>
          <w:numId w:val="4"/>
        </w:numPr>
        <w:overflowPunct/>
        <w:autoSpaceDE/>
        <w:autoSpaceDN/>
        <w:adjustRightInd/>
        <w:spacing w:after="120" w:line="240" w:lineRule="auto"/>
        <w:ind w:firstLineChars="0"/>
        <w:textAlignment w:val="auto"/>
        <w:rPr>
          <w:rFonts w:eastAsia="SimSun"/>
          <w:szCs w:val="24"/>
          <w:lang w:eastAsia="zh-CN"/>
        </w:rPr>
      </w:pPr>
      <w:r w:rsidRPr="004F704A">
        <w:rPr>
          <w:rFonts w:eastAsia="SimSun"/>
          <w:b/>
          <w:szCs w:val="24"/>
          <w:lang w:eastAsia="zh-CN"/>
        </w:rPr>
        <w:t>Option d:</w:t>
      </w:r>
      <w:r w:rsidRPr="004F704A">
        <w:rPr>
          <w:rFonts w:eastAsia="SimSun"/>
          <w:szCs w:val="24"/>
          <w:lang w:eastAsia="zh-CN"/>
        </w:rPr>
        <w:t xml:space="preserve"> [lower than 17300 MHz] – 24250 MHz</w:t>
      </w:r>
    </w:p>
    <w:p w14:paraId="426D5215" w14:textId="77777777" w:rsidR="00473E8F" w:rsidRPr="004F704A"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Pr>
          <w:rFonts w:eastAsia="SimSun"/>
          <w:color w:val="0070C0"/>
          <w:szCs w:val="24"/>
          <w:lang w:eastAsia="zh-CN"/>
        </w:rPr>
        <w:t>Option 3</w:t>
      </w:r>
      <w:r w:rsidRPr="007A7A56">
        <w:rPr>
          <w:rFonts w:eastAsia="SimSun"/>
          <w:color w:val="0070C0"/>
          <w:szCs w:val="24"/>
          <w:lang w:eastAsia="zh-CN"/>
        </w:rPr>
        <w:t xml:space="preserve">: </w:t>
      </w:r>
      <w:r>
        <w:rPr>
          <w:lang w:eastAsia="zh-CN"/>
        </w:rPr>
        <w:t>E</w:t>
      </w:r>
      <w:r w:rsidRPr="00C7297B">
        <w:rPr>
          <w:rFonts w:hint="eastAsia"/>
          <w:lang w:eastAsia="zh-CN"/>
        </w:rPr>
        <w:t xml:space="preserve">xtending </w:t>
      </w:r>
      <w:r w:rsidRPr="00D90EF5">
        <w:rPr>
          <w:rFonts w:hint="eastAsia"/>
          <w:b/>
          <w:lang w:eastAsia="zh-CN"/>
        </w:rPr>
        <w:t xml:space="preserve">FR2-1 </w:t>
      </w:r>
      <w:r w:rsidRPr="00D90EF5">
        <w:rPr>
          <w:b/>
          <w:lang w:eastAsia="zh-CN"/>
        </w:rPr>
        <w:t>downwards</w:t>
      </w:r>
      <w:r>
        <w:rPr>
          <w:lang w:eastAsia="zh-CN"/>
        </w:rPr>
        <w:t xml:space="preserve">, </w:t>
      </w:r>
      <w:r w:rsidRPr="00C7297B">
        <w:rPr>
          <w:rFonts w:hint="eastAsia"/>
          <w:lang w:eastAsia="zh-CN"/>
        </w:rPr>
        <w:t xml:space="preserve">keep DL (20GHz) and UL frequency (30GHz) of Ka band in one </w:t>
      </w:r>
      <w:r w:rsidRPr="00C7297B">
        <w:rPr>
          <w:lang w:eastAsia="zh-CN"/>
        </w:rPr>
        <w:t>frequency</w:t>
      </w:r>
      <w:r w:rsidRPr="00C7297B">
        <w:rPr>
          <w:rFonts w:hint="eastAsia"/>
          <w:lang w:eastAsia="zh-CN"/>
        </w:rPr>
        <w:t xml:space="preserve"> range</w:t>
      </w:r>
      <w:r>
        <w:rPr>
          <w:lang w:eastAsia="zh-CN"/>
        </w:rPr>
        <w:t xml:space="preserve"> (</w:t>
      </w:r>
      <w:r w:rsidRPr="00D90EF5">
        <w:rPr>
          <w:lang w:eastAsia="zh-CN"/>
        </w:rPr>
        <w:t>R4-2218466</w:t>
      </w:r>
      <w:r>
        <w:rPr>
          <w:lang w:eastAsia="zh-CN"/>
        </w:rPr>
        <w:t>/O1)</w:t>
      </w:r>
    </w:p>
    <w:p w14:paraId="76F2C319" w14:textId="77777777" w:rsidR="00473E8F" w:rsidRPr="00773825" w:rsidRDefault="00473E8F" w:rsidP="00473E8F">
      <w:pPr>
        <w:spacing w:line="240" w:lineRule="auto"/>
        <w:rPr>
          <w:color w:val="000000" w:themeColor="text1"/>
          <w:lang w:eastAsia="zh-CN"/>
        </w:rPr>
      </w:pPr>
    </w:p>
    <w:p w14:paraId="5A337D42" w14:textId="77777777" w:rsidR="00473E8F" w:rsidRPr="00E53848" w:rsidRDefault="00473E8F" w:rsidP="00473E8F">
      <w:pPr>
        <w:pStyle w:val="Paragraphedeliste"/>
        <w:numPr>
          <w:ilvl w:val="1"/>
          <w:numId w:val="4"/>
        </w:numPr>
        <w:spacing w:line="240" w:lineRule="auto"/>
        <w:ind w:firstLineChars="0"/>
        <w:rPr>
          <w:color w:val="000000" w:themeColor="text1"/>
          <w:lang w:eastAsia="zh-CN"/>
        </w:rPr>
      </w:pPr>
      <w:r w:rsidRPr="00773825">
        <w:rPr>
          <w:b/>
          <w:color w:val="000000" w:themeColor="text1"/>
          <w:lang w:eastAsia="zh-CN"/>
        </w:rPr>
        <w:t>Sub-topic 1-2:</w:t>
      </w:r>
      <w:r w:rsidRPr="00E53848">
        <w:rPr>
          <w:color w:val="000000" w:themeColor="text1"/>
          <w:lang w:eastAsia="zh-CN"/>
        </w:rPr>
        <w:t xml:space="preserve"> NTN band numbering</w:t>
      </w:r>
    </w:p>
    <w:p w14:paraId="6BE52994" w14:textId="3677D780" w:rsidR="00473E8F" w:rsidRPr="00B54397" w:rsidRDefault="00473E8F" w:rsidP="00B54397">
      <w:pPr>
        <w:pStyle w:val="Paragraphedeliste"/>
        <w:numPr>
          <w:ilvl w:val="2"/>
          <w:numId w:val="4"/>
        </w:numPr>
        <w:spacing w:line="240" w:lineRule="auto"/>
        <w:ind w:firstLineChars="0"/>
        <w:rPr>
          <w:b/>
          <w:color w:val="000000" w:themeColor="text1"/>
          <w:lang w:eastAsia="zh-CN"/>
        </w:rPr>
      </w:pPr>
      <w:r w:rsidRPr="00773825">
        <w:rPr>
          <w:b/>
          <w:color w:val="000000" w:themeColor="text1"/>
          <w:lang w:eastAsia="zh-CN"/>
        </w:rPr>
        <w:t>Issue 1-2-1: use of n512 band definition</w:t>
      </w:r>
    </w:p>
    <w:p w14:paraId="5178F931" w14:textId="77777777" w:rsidR="00473E8F" w:rsidRPr="004D20B4" w:rsidRDefault="00473E8F" w:rsidP="00473E8F">
      <w:pPr>
        <w:pStyle w:val="Paragraphedeliste"/>
        <w:numPr>
          <w:ilvl w:val="1"/>
          <w:numId w:val="4"/>
        </w:numPr>
        <w:spacing w:line="240" w:lineRule="auto"/>
        <w:ind w:firstLineChars="0"/>
        <w:rPr>
          <w:color w:val="000000" w:themeColor="text1"/>
          <w:lang w:eastAsia="zh-CN"/>
        </w:rPr>
      </w:pPr>
      <w:r w:rsidRPr="00773825">
        <w:rPr>
          <w:b/>
          <w:color w:val="000000" w:themeColor="text1"/>
          <w:lang w:eastAsia="zh-CN"/>
        </w:rPr>
        <w:t xml:space="preserve">Sub-topic 1-3: </w:t>
      </w:r>
      <w:r w:rsidRPr="00E53848">
        <w:rPr>
          <w:color w:val="000000" w:themeColor="text1"/>
          <w:lang w:eastAsia="zh-CN"/>
        </w:rPr>
        <w:t>Channel BandWidth</w:t>
      </w:r>
    </w:p>
    <w:p w14:paraId="28FCB255" w14:textId="77777777" w:rsidR="00473E8F" w:rsidRPr="00E53848" w:rsidRDefault="00473E8F" w:rsidP="00473E8F">
      <w:pPr>
        <w:pStyle w:val="Paragraphedeliste"/>
        <w:numPr>
          <w:ilvl w:val="1"/>
          <w:numId w:val="4"/>
        </w:numPr>
        <w:spacing w:line="240" w:lineRule="auto"/>
        <w:ind w:firstLineChars="0"/>
        <w:rPr>
          <w:color w:val="000000" w:themeColor="text1"/>
          <w:lang w:eastAsia="zh-CN"/>
        </w:rPr>
      </w:pPr>
      <w:r w:rsidRPr="00773825">
        <w:rPr>
          <w:b/>
          <w:color w:val="000000" w:themeColor="text1"/>
          <w:lang w:eastAsia="zh-CN"/>
        </w:rPr>
        <w:t>Sub-topic 1-4:</w:t>
      </w:r>
      <w:r w:rsidRPr="00E53848">
        <w:rPr>
          <w:color w:val="000000" w:themeColor="text1"/>
          <w:lang w:eastAsia="zh-CN"/>
        </w:rPr>
        <w:t xml:space="preserve"> Spectral Utilization</w:t>
      </w:r>
    </w:p>
    <w:p w14:paraId="01521F14" w14:textId="77777777" w:rsidR="00473E8F" w:rsidRPr="00E53848" w:rsidRDefault="00473E8F" w:rsidP="00473E8F">
      <w:pPr>
        <w:pStyle w:val="Paragraphedeliste"/>
        <w:numPr>
          <w:ilvl w:val="1"/>
          <w:numId w:val="4"/>
        </w:numPr>
        <w:spacing w:line="240" w:lineRule="auto"/>
        <w:ind w:firstLineChars="0"/>
        <w:rPr>
          <w:color w:val="000000" w:themeColor="text1"/>
          <w:lang w:eastAsia="zh-CN"/>
        </w:rPr>
      </w:pPr>
      <w:r w:rsidRPr="00773825">
        <w:rPr>
          <w:b/>
          <w:color w:val="000000" w:themeColor="text1"/>
          <w:lang w:eastAsia="zh-CN"/>
        </w:rPr>
        <w:t>Sub-topic 1-5:</w:t>
      </w:r>
      <w:r w:rsidRPr="00E53848">
        <w:rPr>
          <w:color w:val="000000" w:themeColor="text1"/>
          <w:lang w:eastAsia="zh-CN"/>
        </w:rPr>
        <w:t xml:space="preserve"> Channel raster and synchronization raster</w:t>
      </w:r>
    </w:p>
    <w:p w14:paraId="467EFE95" w14:textId="77777777" w:rsidR="00473E8F" w:rsidRPr="00773825" w:rsidRDefault="00473E8F" w:rsidP="00473E8F">
      <w:pPr>
        <w:pStyle w:val="Paragraphedeliste"/>
        <w:numPr>
          <w:ilvl w:val="2"/>
          <w:numId w:val="4"/>
        </w:numPr>
        <w:spacing w:line="240" w:lineRule="auto"/>
        <w:ind w:firstLineChars="0"/>
        <w:rPr>
          <w:b/>
          <w:color w:val="000000" w:themeColor="text1"/>
          <w:lang w:eastAsia="zh-CN"/>
        </w:rPr>
      </w:pPr>
      <w:r w:rsidRPr="00773825">
        <w:rPr>
          <w:b/>
          <w:color w:val="000000" w:themeColor="text1"/>
          <w:lang w:eastAsia="zh-CN"/>
        </w:rPr>
        <w:t>Issue 1-5-1: NR-ARFCN</w:t>
      </w:r>
    </w:p>
    <w:p w14:paraId="10F97C70" w14:textId="77777777" w:rsidR="00473E8F" w:rsidRPr="00805BE8"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805BE8">
        <w:rPr>
          <w:rFonts w:eastAsia="SimSun"/>
          <w:color w:val="0070C0"/>
          <w:szCs w:val="24"/>
          <w:lang w:eastAsia="zh-CN"/>
        </w:rPr>
        <w:t>Proposals</w:t>
      </w:r>
    </w:p>
    <w:p w14:paraId="4E279F9E" w14:textId="77777777" w:rsidR="00473E8F" w:rsidRPr="00DA6777"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Pr="00DA6777">
        <w:rPr>
          <w:rFonts w:hint="eastAsia"/>
          <w:lang w:val="en-US" w:eastAsia="zh-CN"/>
        </w:rPr>
        <w:t>to use following NR-ARFCN in the Table 2.4-1</w:t>
      </w:r>
      <w:r>
        <w:rPr>
          <w:rFonts w:hint="eastAsia"/>
          <w:lang w:val="en-US" w:eastAsia="zh-CN"/>
        </w:rPr>
        <w:t xml:space="preserve">/2.4-2 for NTN Ka-band MSS-band </w:t>
      </w:r>
      <w:r>
        <w:rPr>
          <w:lang w:val="en-US" w:eastAsia="zh-CN"/>
        </w:rPr>
        <w:t>(</w:t>
      </w:r>
      <w:r w:rsidRPr="000E2BA0">
        <w:rPr>
          <w:lang w:val="en-US" w:eastAsia="zh-CN"/>
        </w:rPr>
        <w:t>R4-2219378</w:t>
      </w:r>
      <w:r>
        <w:rPr>
          <w:lang w:val="en-US" w:eastAsia="zh-CN"/>
        </w:rPr>
        <w:t>/P7)</w:t>
      </w:r>
    </w:p>
    <w:p w14:paraId="61233C73" w14:textId="77777777" w:rsidR="00473E8F" w:rsidRDefault="00473E8F" w:rsidP="00473E8F">
      <w:pPr>
        <w:pStyle w:val="TH"/>
        <w:rPr>
          <w:lang w:val="en-US"/>
        </w:rPr>
      </w:pPr>
      <w:r>
        <w:t xml:space="preserve">Table </w:t>
      </w:r>
      <w:r>
        <w:rPr>
          <w:rFonts w:hint="eastAsia"/>
          <w:lang w:val="en-US" w:eastAsia="zh-CN"/>
        </w:rPr>
        <w:t>2</w:t>
      </w:r>
      <w:r>
        <w:t xml:space="preserve">.4-1: </w:t>
      </w:r>
      <w:r>
        <w:rPr>
          <w:rFonts w:eastAsia="Yu Mincho"/>
        </w:rPr>
        <w:t>NR-ARFCN parameters for the global frequency raster</w:t>
      </w:r>
      <w:r>
        <w:rPr>
          <w:rFonts w:hint="eastAsia"/>
          <w:lang w:val="en-US" w:eastAsia="zh-CN"/>
        </w:rPr>
        <w:t xml:space="preserve"> [TS 38.101-5]</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73E8F" w14:paraId="0B609BBB" w14:textId="77777777" w:rsidTr="00473E8F">
        <w:trPr>
          <w:jc w:val="center"/>
        </w:trPr>
        <w:tc>
          <w:tcPr>
            <w:tcW w:w="2241" w:type="dxa"/>
            <w:shd w:val="clear" w:color="auto" w:fill="auto"/>
          </w:tcPr>
          <w:p w14:paraId="1FD2EFA1" w14:textId="77777777" w:rsidR="00473E8F" w:rsidRDefault="00473E8F" w:rsidP="00473E8F">
            <w:pPr>
              <w:pStyle w:val="TAH"/>
            </w:pPr>
            <w:r>
              <w:t>Frequency range (MHz)</w:t>
            </w:r>
          </w:p>
        </w:tc>
        <w:tc>
          <w:tcPr>
            <w:tcW w:w="1369" w:type="dxa"/>
            <w:shd w:val="clear" w:color="auto" w:fill="auto"/>
          </w:tcPr>
          <w:p w14:paraId="7A3FC3E2" w14:textId="77777777" w:rsidR="00473E8F" w:rsidRDefault="00473E8F" w:rsidP="00473E8F">
            <w:pPr>
              <w:pStyle w:val="TAH"/>
            </w:pPr>
            <w:r>
              <w:t>ΔF</w:t>
            </w:r>
            <w:r>
              <w:rPr>
                <w:vertAlign w:val="subscript"/>
              </w:rPr>
              <w:t>Global</w:t>
            </w:r>
            <w:r>
              <w:t xml:space="preserve"> (kHz)</w:t>
            </w:r>
          </w:p>
        </w:tc>
        <w:tc>
          <w:tcPr>
            <w:tcW w:w="1590" w:type="dxa"/>
            <w:shd w:val="clear" w:color="auto" w:fill="auto"/>
          </w:tcPr>
          <w:p w14:paraId="7B4AB17B" w14:textId="77777777" w:rsidR="00473E8F" w:rsidRDefault="00473E8F" w:rsidP="00473E8F">
            <w:pPr>
              <w:pStyle w:val="TAH"/>
            </w:pPr>
            <w:r>
              <w:t>F</w:t>
            </w:r>
            <w:r>
              <w:rPr>
                <w:vertAlign w:val="subscript"/>
              </w:rPr>
              <w:t>REF-Offs</w:t>
            </w:r>
            <w:r>
              <w:t xml:space="preserve"> [MHz]</w:t>
            </w:r>
          </w:p>
        </w:tc>
        <w:tc>
          <w:tcPr>
            <w:tcW w:w="1134" w:type="dxa"/>
            <w:shd w:val="clear" w:color="auto" w:fill="auto"/>
          </w:tcPr>
          <w:p w14:paraId="7B87A99A" w14:textId="77777777" w:rsidR="00473E8F" w:rsidRDefault="00473E8F" w:rsidP="00473E8F">
            <w:pPr>
              <w:pStyle w:val="TAH"/>
            </w:pPr>
            <w:r>
              <w:t>N</w:t>
            </w:r>
            <w:r>
              <w:rPr>
                <w:vertAlign w:val="subscript"/>
              </w:rPr>
              <w:t>REF-Offs</w:t>
            </w:r>
          </w:p>
        </w:tc>
        <w:tc>
          <w:tcPr>
            <w:tcW w:w="1935" w:type="dxa"/>
            <w:shd w:val="clear" w:color="auto" w:fill="auto"/>
          </w:tcPr>
          <w:p w14:paraId="1E8264C5" w14:textId="77777777" w:rsidR="00473E8F" w:rsidRDefault="00473E8F" w:rsidP="00473E8F">
            <w:pPr>
              <w:pStyle w:val="TAH"/>
              <w:rPr>
                <w:highlight w:val="yellow"/>
              </w:rPr>
            </w:pPr>
            <w:r>
              <w:t>Range of N</w:t>
            </w:r>
            <w:r>
              <w:rPr>
                <w:vertAlign w:val="subscript"/>
              </w:rPr>
              <w:t>REF</w:t>
            </w:r>
          </w:p>
        </w:tc>
      </w:tr>
      <w:tr w:rsidR="00473E8F" w14:paraId="0173DC99" w14:textId="77777777" w:rsidTr="00473E8F">
        <w:trPr>
          <w:jc w:val="center"/>
        </w:trPr>
        <w:tc>
          <w:tcPr>
            <w:tcW w:w="2241" w:type="dxa"/>
            <w:shd w:val="clear" w:color="auto" w:fill="auto"/>
          </w:tcPr>
          <w:p w14:paraId="14431753" w14:textId="77777777" w:rsidR="00473E8F" w:rsidRDefault="00473E8F" w:rsidP="00473E8F">
            <w:pPr>
              <w:pStyle w:val="TAC"/>
              <w:rPr>
                <w:lang w:val="en-US"/>
              </w:rPr>
            </w:pPr>
            <w:r>
              <w:rPr>
                <w:rFonts w:cs="Arial" w:hint="eastAsia"/>
                <w:lang w:val="en-US" w:eastAsia="zh-CN"/>
              </w:rPr>
              <w:t>19700</w:t>
            </w:r>
            <w:r>
              <w:rPr>
                <w:lang w:val="en-US"/>
              </w:rPr>
              <w:t xml:space="preserve"> – </w:t>
            </w:r>
            <w:r>
              <w:rPr>
                <w:rFonts w:cs="Arial" w:hint="eastAsia"/>
                <w:lang w:val="en-US" w:eastAsia="zh-CN"/>
              </w:rPr>
              <w:t>20200</w:t>
            </w:r>
          </w:p>
        </w:tc>
        <w:tc>
          <w:tcPr>
            <w:tcW w:w="1369" w:type="dxa"/>
            <w:shd w:val="clear" w:color="auto" w:fill="auto"/>
          </w:tcPr>
          <w:p w14:paraId="6CE27C14" w14:textId="77777777" w:rsidR="00473E8F" w:rsidRDefault="00473E8F" w:rsidP="00473E8F">
            <w:pPr>
              <w:pStyle w:val="TAC"/>
              <w:rPr>
                <w:lang w:val="en-US" w:eastAsia="zh-CN"/>
              </w:rPr>
            </w:pPr>
            <w:r>
              <w:rPr>
                <w:rFonts w:hint="eastAsia"/>
                <w:lang w:val="en-US" w:eastAsia="zh-CN"/>
              </w:rPr>
              <w:t>15</w:t>
            </w:r>
          </w:p>
        </w:tc>
        <w:tc>
          <w:tcPr>
            <w:tcW w:w="1590" w:type="dxa"/>
            <w:shd w:val="clear" w:color="auto" w:fill="auto"/>
            <w:vAlign w:val="bottom"/>
          </w:tcPr>
          <w:p w14:paraId="47BEFC8F" w14:textId="77777777" w:rsidR="00473E8F" w:rsidRDefault="00473E8F" w:rsidP="00473E8F">
            <w:pPr>
              <w:pStyle w:val="TAC"/>
              <w:rPr>
                <w:lang w:val="en-US" w:eastAsia="zh-CN"/>
              </w:rPr>
            </w:pPr>
            <w:r>
              <w:rPr>
                <w:rFonts w:eastAsia="Times New Roman"/>
                <w:lang w:val="en-GB" w:eastAsia="ja-JP"/>
              </w:rPr>
              <w:t>19700.04</w:t>
            </w:r>
          </w:p>
        </w:tc>
        <w:tc>
          <w:tcPr>
            <w:tcW w:w="1134" w:type="dxa"/>
            <w:shd w:val="clear" w:color="auto" w:fill="auto"/>
          </w:tcPr>
          <w:p w14:paraId="04EBC601" w14:textId="77777777" w:rsidR="00473E8F" w:rsidRDefault="00473E8F" w:rsidP="00473E8F">
            <w:pPr>
              <w:pStyle w:val="TAC"/>
              <w:rPr>
                <w:lang w:val="en-US"/>
              </w:rPr>
            </w:pPr>
            <w:r>
              <w:rPr>
                <w:rFonts w:eastAsia="Times New Roman"/>
                <w:lang w:val="en-US" w:eastAsia="zh-CN" w:bidi="ar"/>
              </w:rPr>
              <w:t>1713336</w:t>
            </w:r>
          </w:p>
        </w:tc>
        <w:tc>
          <w:tcPr>
            <w:tcW w:w="1935" w:type="dxa"/>
            <w:shd w:val="clear" w:color="auto" w:fill="auto"/>
          </w:tcPr>
          <w:p w14:paraId="6417D5D9" w14:textId="77777777" w:rsidR="00473E8F" w:rsidRDefault="00473E8F" w:rsidP="00473E8F">
            <w:pPr>
              <w:pStyle w:val="TAC"/>
              <w:rPr>
                <w:lang w:val="en-US"/>
              </w:rPr>
            </w:pPr>
            <w:r>
              <w:rPr>
                <w:rFonts w:eastAsia="Times New Roman"/>
                <w:lang w:val="en-US" w:eastAsia="zh-CN" w:bidi="ar"/>
              </w:rPr>
              <w:t>1713336</w:t>
            </w:r>
            <w:r>
              <w:rPr>
                <w:lang w:val="en-US"/>
              </w:rPr>
              <w:t xml:space="preserve"> – </w:t>
            </w:r>
            <w:r>
              <w:rPr>
                <w:rFonts w:eastAsia="Times New Roman"/>
                <w:lang w:val="en-US" w:eastAsia="zh-CN" w:bidi="ar"/>
              </w:rPr>
              <w:t>1746664</w:t>
            </w:r>
          </w:p>
        </w:tc>
      </w:tr>
    </w:tbl>
    <w:p w14:paraId="54E2893C" w14:textId="77777777" w:rsidR="00473E8F" w:rsidRDefault="00473E8F" w:rsidP="00473E8F"/>
    <w:p w14:paraId="11B7B0B9" w14:textId="77777777" w:rsidR="00473E8F" w:rsidRDefault="00473E8F" w:rsidP="00473E8F">
      <w:pPr>
        <w:pStyle w:val="TH"/>
        <w:rPr>
          <w:lang w:val="en-US"/>
        </w:rPr>
      </w:pPr>
      <w:r>
        <w:rPr>
          <w:bCs/>
          <w:lang w:val="en-US" w:eastAsia="zh-CN"/>
        </w:rPr>
        <w:lastRenderedPageBreak/>
        <w:t>Table 2.4.2. NR-ARFCN for NTN Ka-band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473E8F" w14:paraId="07A632CE" w14:textId="77777777" w:rsidTr="00473E8F">
        <w:trPr>
          <w:jc w:val="center"/>
        </w:trPr>
        <w:tc>
          <w:tcPr>
            <w:tcW w:w="1242" w:type="dxa"/>
            <w:tcBorders>
              <w:top w:val="single" w:sz="4" w:space="0" w:color="auto"/>
              <w:left w:val="single" w:sz="4" w:space="0" w:color="auto"/>
              <w:bottom w:val="single" w:sz="4" w:space="0" w:color="auto"/>
              <w:right w:val="single" w:sz="4" w:space="0" w:color="auto"/>
            </w:tcBorders>
          </w:tcPr>
          <w:p w14:paraId="4F0353B1" w14:textId="77777777" w:rsidR="00473E8F" w:rsidRDefault="00473E8F" w:rsidP="00473E8F">
            <w:pPr>
              <w:pStyle w:val="TAH"/>
              <w:rPr>
                <w:rFonts w:eastAsia="Yu Mincho"/>
              </w:rPr>
            </w:pPr>
            <w:r>
              <w:t>Operating Band</w:t>
            </w:r>
          </w:p>
        </w:tc>
        <w:tc>
          <w:tcPr>
            <w:tcW w:w="1146" w:type="dxa"/>
            <w:tcBorders>
              <w:top w:val="single" w:sz="4" w:space="0" w:color="auto"/>
              <w:left w:val="single" w:sz="4" w:space="0" w:color="auto"/>
              <w:bottom w:val="single" w:sz="4" w:space="0" w:color="auto"/>
              <w:right w:val="single" w:sz="4" w:space="0" w:color="auto"/>
            </w:tcBorders>
          </w:tcPr>
          <w:p w14:paraId="4DAE86C4" w14:textId="77777777" w:rsidR="00473E8F" w:rsidRDefault="00473E8F" w:rsidP="00473E8F">
            <w:pPr>
              <w:pStyle w:val="TAH"/>
            </w:pPr>
            <w:r>
              <w:t>ΔF</w:t>
            </w:r>
            <w:r>
              <w:rPr>
                <w:vertAlign w:val="subscript"/>
              </w:rPr>
              <w:t>Raster</w:t>
            </w:r>
          </w:p>
          <w:p w14:paraId="3B74E266" w14:textId="77777777" w:rsidR="00473E8F" w:rsidRDefault="00473E8F" w:rsidP="00473E8F">
            <w:pPr>
              <w:pStyle w:val="TAH"/>
              <w:rPr>
                <w:rFonts w:eastAsia="Yu Mincho"/>
              </w:rPr>
            </w:pPr>
            <w:r>
              <w:t>(kHz)</w:t>
            </w:r>
          </w:p>
        </w:tc>
        <w:tc>
          <w:tcPr>
            <w:tcW w:w="2881" w:type="dxa"/>
            <w:tcBorders>
              <w:top w:val="single" w:sz="4" w:space="0" w:color="auto"/>
              <w:left w:val="single" w:sz="4" w:space="0" w:color="auto"/>
              <w:bottom w:val="single" w:sz="4" w:space="0" w:color="auto"/>
              <w:right w:val="single" w:sz="4" w:space="0" w:color="auto"/>
            </w:tcBorders>
          </w:tcPr>
          <w:p w14:paraId="0E1E2AB1" w14:textId="77777777" w:rsidR="00473E8F" w:rsidRDefault="00473E8F" w:rsidP="00473E8F">
            <w:pPr>
              <w:pStyle w:val="TAH"/>
              <w:rPr>
                <w:rFonts w:eastAsia="Yu Mincho"/>
              </w:rPr>
            </w:pPr>
            <w:r>
              <w:rPr>
                <w:rFonts w:eastAsia="Yu Mincho"/>
              </w:rPr>
              <w:t>Uplink and Downlink</w:t>
            </w:r>
          </w:p>
          <w:p w14:paraId="36586E4A" w14:textId="77777777" w:rsidR="00473E8F" w:rsidRDefault="00473E8F" w:rsidP="00473E8F">
            <w:pPr>
              <w:pStyle w:val="TAH"/>
              <w:rPr>
                <w:rFonts w:eastAsia="Yu Mincho"/>
              </w:rPr>
            </w:pPr>
            <w:r>
              <w:rPr>
                <w:rFonts w:eastAsia="Yu Mincho"/>
              </w:rPr>
              <w:t>Range of N</w:t>
            </w:r>
            <w:r>
              <w:rPr>
                <w:rFonts w:eastAsia="Yu Mincho"/>
                <w:vertAlign w:val="subscript"/>
              </w:rPr>
              <w:t>REF</w:t>
            </w:r>
          </w:p>
          <w:p w14:paraId="798BEA3E" w14:textId="77777777" w:rsidR="00473E8F" w:rsidRDefault="00473E8F" w:rsidP="00473E8F">
            <w:pPr>
              <w:pStyle w:val="TAH"/>
              <w:rPr>
                <w:rFonts w:eastAsia="Yu Mincho"/>
              </w:rPr>
            </w:pPr>
            <w:r>
              <w:rPr>
                <w:rFonts w:eastAsia="Yu Mincho"/>
              </w:rPr>
              <w:t>(First – &lt;Step size&gt; – Last)</w:t>
            </w:r>
          </w:p>
        </w:tc>
      </w:tr>
      <w:tr w:rsidR="00473E8F" w14:paraId="3A210328" w14:textId="77777777" w:rsidTr="00473E8F">
        <w:trPr>
          <w:jc w:val="center"/>
        </w:trPr>
        <w:tc>
          <w:tcPr>
            <w:tcW w:w="1242" w:type="dxa"/>
            <w:tcBorders>
              <w:top w:val="single" w:sz="4" w:space="0" w:color="auto"/>
              <w:left w:val="single" w:sz="4" w:space="0" w:color="auto"/>
              <w:bottom w:val="nil"/>
              <w:right w:val="single" w:sz="4" w:space="0" w:color="auto"/>
            </w:tcBorders>
            <w:shd w:val="clear" w:color="auto" w:fill="auto"/>
          </w:tcPr>
          <w:p w14:paraId="0DF7BA11" w14:textId="77777777" w:rsidR="00473E8F" w:rsidRDefault="00473E8F" w:rsidP="00473E8F">
            <w:pPr>
              <w:pStyle w:val="TAC"/>
              <w:rPr>
                <w:lang w:val="en-US" w:eastAsia="zh-CN"/>
              </w:rPr>
            </w:pPr>
            <w:r>
              <w:rPr>
                <w:rFonts w:hint="eastAsia"/>
                <w:lang w:val="en-US" w:eastAsia="zh-CN"/>
              </w:rPr>
              <w:t>[n512]</w:t>
            </w:r>
          </w:p>
        </w:tc>
        <w:tc>
          <w:tcPr>
            <w:tcW w:w="1146" w:type="dxa"/>
            <w:tcBorders>
              <w:top w:val="single" w:sz="4" w:space="0" w:color="auto"/>
              <w:left w:val="single" w:sz="4" w:space="0" w:color="auto"/>
              <w:bottom w:val="single" w:sz="4" w:space="0" w:color="auto"/>
              <w:right w:val="single" w:sz="4" w:space="0" w:color="auto"/>
            </w:tcBorders>
          </w:tcPr>
          <w:p w14:paraId="73A9DE9C" w14:textId="77777777" w:rsidR="00473E8F" w:rsidRDefault="00473E8F" w:rsidP="00473E8F">
            <w:pPr>
              <w:pStyle w:val="TAC"/>
              <w:rPr>
                <w:rFonts w:eastAsia="Yu Mincho"/>
              </w:rPr>
            </w:pPr>
            <w:r>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tcPr>
          <w:p w14:paraId="56CE0EF7" w14:textId="77777777" w:rsidR="00473E8F" w:rsidRDefault="00473E8F" w:rsidP="00473E8F">
            <w:pPr>
              <w:pStyle w:val="TAC"/>
              <w:rPr>
                <w:rFonts w:eastAsia="Yu Mincho"/>
              </w:rPr>
            </w:pPr>
            <w:r>
              <w:rPr>
                <w:rFonts w:eastAsia="Times New Roman"/>
                <w:lang w:val="en-US" w:eastAsia="zh-CN" w:bidi="ar"/>
              </w:rPr>
              <w:t>1713336</w:t>
            </w:r>
            <w:r>
              <w:rPr>
                <w:rFonts w:eastAsia="Yu Mincho"/>
                <w:lang w:eastAsia="ja-JP"/>
              </w:rPr>
              <w:t xml:space="preserve"> – &lt;</w:t>
            </w:r>
            <w:r>
              <w:rPr>
                <w:rFonts w:hint="eastAsia"/>
                <w:lang w:val="en-US" w:eastAsia="zh-CN"/>
              </w:rPr>
              <w:t>4</w:t>
            </w:r>
            <w:r>
              <w:rPr>
                <w:rFonts w:eastAsia="Yu Mincho"/>
                <w:lang w:eastAsia="ja-JP"/>
              </w:rPr>
              <w:t xml:space="preserve">&gt; – </w:t>
            </w:r>
            <w:r>
              <w:rPr>
                <w:rFonts w:hint="eastAsia"/>
                <w:lang w:val="en-US" w:eastAsia="zh-CN"/>
              </w:rPr>
              <w:t>1</w:t>
            </w:r>
            <w:r>
              <w:rPr>
                <w:rFonts w:eastAsia="Times New Roman"/>
                <w:lang w:val="en-US" w:eastAsia="zh-CN" w:bidi="ar"/>
              </w:rPr>
              <w:t>746664</w:t>
            </w:r>
            <w:r>
              <w:rPr>
                <w:rFonts w:eastAsia="Yu Mincho"/>
                <w:lang w:eastAsia="ja-JP"/>
              </w:rPr>
              <w:t xml:space="preserve"> </w:t>
            </w:r>
          </w:p>
        </w:tc>
      </w:tr>
      <w:tr w:rsidR="00473E8F" w14:paraId="2529E3A5" w14:textId="77777777" w:rsidTr="00473E8F">
        <w:trPr>
          <w:jc w:val="center"/>
        </w:trPr>
        <w:tc>
          <w:tcPr>
            <w:tcW w:w="1242" w:type="dxa"/>
            <w:tcBorders>
              <w:top w:val="nil"/>
              <w:left w:val="single" w:sz="4" w:space="0" w:color="auto"/>
              <w:bottom w:val="nil"/>
              <w:right w:val="single" w:sz="4" w:space="0" w:color="auto"/>
            </w:tcBorders>
            <w:shd w:val="clear" w:color="auto" w:fill="auto"/>
          </w:tcPr>
          <w:p w14:paraId="1F82DED0" w14:textId="77777777" w:rsidR="00473E8F" w:rsidRDefault="00473E8F" w:rsidP="00473E8F">
            <w:pPr>
              <w:pStyle w:val="TAC"/>
            </w:pPr>
          </w:p>
        </w:tc>
        <w:tc>
          <w:tcPr>
            <w:tcW w:w="1146" w:type="dxa"/>
            <w:tcBorders>
              <w:top w:val="single" w:sz="4" w:space="0" w:color="auto"/>
              <w:left w:val="single" w:sz="4" w:space="0" w:color="auto"/>
              <w:bottom w:val="single" w:sz="4" w:space="0" w:color="auto"/>
              <w:right w:val="single" w:sz="4" w:space="0" w:color="auto"/>
            </w:tcBorders>
          </w:tcPr>
          <w:p w14:paraId="7AAA9DC3" w14:textId="77777777" w:rsidR="00473E8F" w:rsidRDefault="00473E8F" w:rsidP="00473E8F">
            <w:pPr>
              <w:pStyle w:val="TAC"/>
              <w:rPr>
                <w:rFonts w:eastAsia="Yu Mincho"/>
              </w:rPr>
            </w:pPr>
            <w:r>
              <w:t>120</w:t>
            </w:r>
          </w:p>
        </w:tc>
        <w:tc>
          <w:tcPr>
            <w:tcW w:w="2881" w:type="dxa"/>
            <w:tcBorders>
              <w:top w:val="single" w:sz="4" w:space="0" w:color="auto"/>
              <w:left w:val="single" w:sz="4" w:space="0" w:color="auto"/>
              <w:bottom w:val="single" w:sz="4" w:space="0" w:color="auto"/>
              <w:right w:val="single" w:sz="4" w:space="0" w:color="auto"/>
            </w:tcBorders>
          </w:tcPr>
          <w:p w14:paraId="7E7337A0" w14:textId="77777777" w:rsidR="00473E8F" w:rsidRDefault="00473E8F" w:rsidP="00473E8F">
            <w:pPr>
              <w:pStyle w:val="TAC"/>
            </w:pPr>
            <w:r>
              <w:rPr>
                <w:rFonts w:eastAsia="Times New Roman"/>
                <w:lang w:val="en-US" w:eastAsia="zh-CN" w:bidi="ar"/>
              </w:rPr>
              <w:t>1713336</w:t>
            </w:r>
            <w:r>
              <w:rPr>
                <w:rFonts w:eastAsia="Yu Mincho"/>
                <w:lang w:eastAsia="ja-JP"/>
              </w:rPr>
              <w:t xml:space="preserve"> </w:t>
            </w:r>
            <w:r>
              <w:t>– &lt;</w:t>
            </w:r>
            <w:r>
              <w:rPr>
                <w:rFonts w:hint="eastAsia"/>
                <w:lang w:val="en-US" w:eastAsia="zh-CN"/>
              </w:rPr>
              <w:t>8</w:t>
            </w:r>
            <w:r>
              <w:t xml:space="preserve">&gt; – </w:t>
            </w:r>
            <w:r>
              <w:rPr>
                <w:rFonts w:eastAsia="Times New Roman"/>
                <w:lang w:val="en-US" w:eastAsia="zh-CN" w:bidi="ar"/>
              </w:rPr>
              <w:t>1746664</w:t>
            </w:r>
            <w:r>
              <w:rPr>
                <w:rFonts w:eastAsia="Yu Mincho"/>
                <w:lang w:eastAsia="ja-JP"/>
              </w:rPr>
              <w:t xml:space="preserve"> </w:t>
            </w:r>
          </w:p>
        </w:tc>
      </w:tr>
      <w:tr w:rsidR="00473E8F" w14:paraId="74D02965" w14:textId="77777777" w:rsidTr="00473E8F">
        <w:trPr>
          <w:jc w:val="center"/>
        </w:trPr>
        <w:tc>
          <w:tcPr>
            <w:tcW w:w="1242" w:type="dxa"/>
            <w:tcBorders>
              <w:top w:val="nil"/>
              <w:left w:val="single" w:sz="4" w:space="0" w:color="auto"/>
              <w:bottom w:val="nil"/>
              <w:right w:val="single" w:sz="4" w:space="0" w:color="auto"/>
            </w:tcBorders>
            <w:shd w:val="clear" w:color="auto" w:fill="auto"/>
          </w:tcPr>
          <w:p w14:paraId="530F07C8" w14:textId="77777777" w:rsidR="00473E8F" w:rsidRDefault="00473E8F" w:rsidP="00473E8F">
            <w:pPr>
              <w:pStyle w:val="TAC"/>
            </w:pPr>
            <w:r>
              <w:rPr>
                <w:rFonts w:hint="eastAsia"/>
                <w:lang w:val="en-US" w:eastAsia="zh-CN"/>
              </w:rPr>
              <w:t>[n511]</w:t>
            </w:r>
          </w:p>
        </w:tc>
        <w:tc>
          <w:tcPr>
            <w:tcW w:w="1146" w:type="dxa"/>
            <w:tcBorders>
              <w:top w:val="single" w:sz="4" w:space="0" w:color="auto"/>
              <w:left w:val="single" w:sz="4" w:space="0" w:color="auto"/>
              <w:bottom w:val="single" w:sz="4" w:space="0" w:color="auto"/>
              <w:right w:val="single" w:sz="4" w:space="0" w:color="auto"/>
            </w:tcBorders>
          </w:tcPr>
          <w:p w14:paraId="02AA7181" w14:textId="77777777" w:rsidR="00473E8F" w:rsidRDefault="00473E8F" w:rsidP="00473E8F">
            <w:pPr>
              <w:pStyle w:val="TAC"/>
            </w:pPr>
            <w:r>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tcPr>
          <w:p w14:paraId="5FD12047" w14:textId="77777777" w:rsidR="00473E8F" w:rsidRDefault="00473E8F" w:rsidP="00473E8F">
            <w:pPr>
              <w:pStyle w:val="TAC"/>
              <w:rPr>
                <w:lang w:val="en-US" w:eastAsia="zh-CN"/>
              </w:rPr>
            </w:pPr>
            <w:r>
              <w:rPr>
                <w:rFonts w:hint="eastAsia"/>
                <w:lang w:val="en-US" w:eastAsia="zh-CN"/>
              </w:rPr>
              <w:t>TBD</w:t>
            </w:r>
            <w:r>
              <w:rPr>
                <w:rFonts w:eastAsia="Yu Mincho"/>
                <w:lang w:eastAsia="ja-JP"/>
              </w:rPr>
              <w:t xml:space="preserve"> – &lt;</w:t>
            </w:r>
            <w:r>
              <w:rPr>
                <w:rFonts w:hint="eastAsia"/>
                <w:lang w:val="en-US" w:eastAsia="zh-CN"/>
              </w:rPr>
              <w:t>4</w:t>
            </w:r>
            <w:r>
              <w:rPr>
                <w:rFonts w:eastAsia="Yu Mincho"/>
                <w:lang w:eastAsia="ja-JP"/>
              </w:rPr>
              <w:t xml:space="preserve">&gt; – </w:t>
            </w:r>
            <w:r>
              <w:rPr>
                <w:rFonts w:hint="eastAsia"/>
                <w:lang w:val="en-US" w:eastAsia="zh-CN"/>
              </w:rPr>
              <w:t>TBD</w:t>
            </w:r>
            <w:r>
              <w:rPr>
                <w:rFonts w:eastAsia="Yu Mincho"/>
                <w:lang w:eastAsia="ja-JP"/>
              </w:rPr>
              <w:t xml:space="preserve"> </w:t>
            </w:r>
          </w:p>
        </w:tc>
      </w:tr>
      <w:tr w:rsidR="00473E8F" w14:paraId="5120A4CA" w14:textId="77777777" w:rsidTr="00473E8F">
        <w:trPr>
          <w:jc w:val="center"/>
        </w:trPr>
        <w:tc>
          <w:tcPr>
            <w:tcW w:w="1242" w:type="dxa"/>
            <w:tcBorders>
              <w:top w:val="nil"/>
              <w:left w:val="single" w:sz="4" w:space="0" w:color="auto"/>
              <w:bottom w:val="single" w:sz="4" w:space="0" w:color="auto"/>
              <w:right w:val="single" w:sz="4" w:space="0" w:color="auto"/>
            </w:tcBorders>
            <w:shd w:val="clear" w:color="auto" w:fill="auto"/>
          </w:tcPr>
          <w:p w14:paraId="70D10438" w14:textId="77777777" w:rsidR="00473E8F" w:rsidRDefault="00473E8F" w:rsidP="00473E8F">
            <w:pPr>
              <w:pStyle w:val="TAC"/>
            </w:pPr>
          </w:p>
        </w:tc>
        <w:tc>
          <w:tcPr>
            <w:tcW w:w="1146" w:type="dxa"/>
            <w:tcBorders>
              <w:top w:val="single" w:sz="4" w:space="0" w:color="auto"/>
              <w:left w:val="single" w:sz="4" w:space="0" w:color="auto"/>
              <w:bottom w:val="single" w:sz="4" w:space="0" w:color="auto"/>
              <w:right w:val="single" w:sz="4" w:space="0" w:color="auto"/>
            </w:tcBorders>
          </w:tcPr>
          <w:p w14:paraId="1D9BD45A" w14:textId="77777777" w:rsidR="00473E8F" w:rsidRDefault="00473E8F" w:rsidP="00473E8F">
            <w:pPr>
              <w:pStyle w:val="TAC"/>
            </w:pPr>
            <w:r>
              <w:t>120</w:t>
            </w:r>
          </w:p>
        </w:tc>
        <w:tc>
          <w:tcPr>
            <w:tcW w:w="2881" w:type="dxa"/>
            <w:tcBorders>
              <w:top w:val="single" w:sz="4" w:space="0" w:color="auto"/>
              <w:left w:val="single" w:sz="4" w:space="0" w:color="auto"/>
              <w:bottom w:val="single" w:sz="4" w:space="0" w:color="auto"/>
              <w:right w:val="single" w:sz="4" w:space="0" w:color="auto"/>
            </w:tcBorders>
          </w:tcPr>
          <w:p w14:paraId="7E2E4BD8" w14:textId="77777777" w:rsidR="00473E8F" w:rsidRDefault="00473E8F" w:rsidP="00473E8F">
            <w:pPr>
              <w:pStyle w:val="TAC"/>
              <w:rPr>
                <w:lang w:val="en-US" w:eastAsia="zh-CN"/>
              </w:rPr>
            </w:pPr>
            <w:r>
              <w:rPr>
                <w:rFonts w:hint="eastAsia"/>
                <w:lang w:val="en-US" w:eastAsia="zh-CN"/>
              </w:rPr>
              <w:t>TBD</w:t>
            </w:r>
            <w:r>
              <w:rPr>
                <w:rFonts w:eastAsia="Yu Mincho"/>
                <w:lang w:eastAsia="ja-JP"/>
              </w:rPr>
              <w:t xml:space="preserve"> </w:t>
            </w:r>
            <w:r>
              <w:t>– &lt;</w:t>
            </w:r>
            <w:r>
              <w:rPr>
                <w:rFonts w:hint="eastAsia"/>
                <w:lang w:val="en-US" w:eastAsia="zh-CN"/>
              </w:rPr>
              <w:t>8</w:t>
            </w:r>
            <w:r>
              <w:t xml:space="preserve">&gt; – </w:t>
            </w:r>
            <w:r>
              <w:rPr>
                <w:rFonts w:hint="eastAsia"/>
                <w:lang w:val="en-US" w:eastAsia="zh-CN"/>
              </w:rPr>
              <w:t>TBD</w:t>
            </w:r>
          </w:p>
        </w:tc>
      </w:tr>
    </w:tbl>
    <w:p w14:paraId="6E00B24D" w14:textId="4B791CCB" w:rsidR="00473E8F" w:rsidRPr="00773825" w:rsidRDefault="00473E8F" w:rsidP="00473E8F">
      <w:pPr>
        <w:spacing w:line="240" w:lineRule="auto"/>
        <w:rPr>
          <w:color w:val="000000" w:themeColor="text1"/>
          <w:lang w:eastAsia="zh-CN"/>
        </w:rPr>
      </w:pPr>
    </w:p>
    <w:p w14:paraId="2BC525CA" w14:textId="77777777" w:rsidR="00473E8F" w:rsidRPr="00773825" w:rsidRDefault="00473E8F" w:rsidP="00473E8F">
      <w:pPr>
        <w:pStyle w:val="Paragraphedeliste"/>
        <w:numPr>
          <w:ilvl w:val="2"/>
          <w:numId w:val="4"/>
        </w:numPr>
        <w:spacing w:line="240" w:lineRule="auto"/>
        <w:ind w:firstLineChars="0"/>
        <w:rPr>
          <w:b/>
          <w:color w:val="000000" w:themeColor="text1"/>
          <w:lang w:eastAsia="zh-CN"/>
        </w:rPr>
      </w:pPr>
      <w:r w:rsidRPr="00773825">
        <w:rPr>
          <w:b/>
          <w:color w:val="000000" w:themeColor="text1"/>
          <w:lang w:eastAsia="zh-CN"/>
        </w:rPr>
        <w:t>Issue 1-5-2: GSCN</w:t>
      </w:r>
    </w:p>
    <w:p w14:paraId="45478CED" w14:textId="77777777" w:rsidR="00473E8F" w:rsidRPr="00805BE8"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805BE8">
        <w:rPr>
          <w:rFonts w:eastAsia="SimSun"/>
          <w:color w:val="0070C0"/>
          <w:szCs w:val="24"/>
          <w:lang w:eastAsia="zh-CN"/>
        </w:rPr>
        <w:t>Proposals</w:t>
      </w:r>
    </w:p>
    <w:p w14:paraId="64F63211" w14:textId="77777777" w:rsidR="00473E8F" w:rsidRPr="00DA6777"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lang w:val="en-US" w:eastAsia="zh-CN"/>
        </w:rPr>
        <w:t>to use following GSCN in the Table 2.4-3/2.4-4 for NTN Ka-band MSS-band</w:t>
      </w:r>
      <w:r>
        <w:rPr>
          <w:lang w:val="en-US" w:eastAsia="zh-CN"/>
        </w:rPr>
        <w:t xml:space="preserve"> (</w:t>
      </w:r>
      <w:r w:rsidRPr="000E2BA0">
        <w:rPr>
          <w:lang w:val="en-US" w:eastAsia="zh-CN"/>
        </w:rPr>
        <w:t>R4-2219378</w:t>
      </w:r>
      <w:r>
        <w:rPr>
          <w:lang w:val="en-US" w:eastAsia="zh-CN"/>
        </w:rPr>
        <w:t>/P8)</w:t>
      </w:r>
      <w:r>
        <w:rPr>
          <w:rFonts w:hint="eastAsia"/>
          <w:lang w:val="en-US" w:eastAsia="zh-CN"/>
        </w:rPr>
        <w:t>;</w:t>
      </w:r>
    </w:p>
    <w:p w14:paraId="53EBAB70" w14:textId="77777777" w:rsidR="00473E8F" w:rsidRDefault="00473E8F" w:rsidP="00473E8F">
      <w:pPr>
        <w:pStyle w:val="TH"/>
        <w:rPr>
          <w:lang w:val="en-US"/>
        </w:rPr>
      </w:pPr>
      <w:r>
        <w:t xml:space="preserve">Table </w:t>
      </w:r>
      <w:r>
        <w:rPr>
          <w:rFonts w:hint="eastAsia"/>
          <w:lang w:val="en-US" w:eastAsia="zh-CN"/>
        </w:rPr>
        <w:t>2</w:t>
      </w:r>
      <w:r>
        <w:t>.4-</w:t>
      </w:r>
      <w:r>
        <w:rPr>
          <w:rFonts w:hint="eastAsia"/>
          <w:lang w:val="en-US" w:eastAsia="zh-CN"/>
        </w:rPr>
        <w:t>3</w:t>
      </w:r>
      <w:r>
        <w:t xml:space="preserve">: </w:t>
      </w:r>
      <w:r>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73E8F" w14:paraId="3C96112B" w14:textId="77777777" w:rsidTr="00473E8F">
        <w:trPr>
          <w:jc w:val="center"/>
        </w:trPr>
        <w:tc>
          <w:tcPr>
            <w:tcW w:w="2401" w:type="dxa"/>
            <w:shd w:val="clear" w:color="auto" w:fill="auto"/>
          </w:tcPr>
          <w:p w14:paraId="131CCBCB" w14:textId="77777777" w:rsidR="00473E8F" w:rsidRDefault="00473E8F" w:rsidP="00473E8F">
            <w:pPr>
              <w:pStyle w:val="TAC"/>
              <w:rPr>
                <w:b/>
              </w:rPr>
            </w:pPr>
            <w:r>
              <w:t>3000 – 24250 MHz</w:t>
            </w:r>
          </w:p>
        </w:tc>
        <w:tc>
          <w:tcPr>
            <w:tcW w:w="3534" w:type="dxa"/>
            <w:shd w:val="clear" w:color="auto" w:fill="auto"/>
          </w:tcPr>
          <w:p w14:paraId="52C2F7FF" w14:textId="77777777" w:rsidR="00473E8F" w:rsidRDefault="00473E8F" w:rsidP="00473E8F">
            <w:pPr>
              <w:pStyle w:val="TAC"/>
            </w:pPr>
            <w:r>
              <w:t>3000 MHz + N * 1.44 MHz</w:t>
            </w:r>
          </w:p>
          <w:p w14:paraId="1CB0D5E5" w14:textId="77777777" w:rsidR="00473E8F" w:rsidRDefault="00473E8F" w:rsidP="00473E8F">
            <w:pPr>
              <w:pStyle w:val="TAC"/>
              <w:rPr>
                <w:b/>
              </w:rPr>
            </w:pPr>
            <w:r>
              <w:t>N = 0:14756</w:t>
            </w:r>
          </w:p>
        </w:tc>
        <w:tc>
          <w:tcPr>
            <w:tcW w:w="1927" w:type="dxa"/>
          </w:tcPr>
          <w:p w14:paraId="470A6704" w14:textId="77777777" w:rsidR="00473E8F" w:rsidRDefault="00473E8F" w:rsidP="00473E8F">
            <w:pPr>
              <w:pStyle w:val="TAC"/>
            </w:pPr>
            <w:r>
              <w:t>7499 + N</w:t>
            </w:r>
          </w:p>
        </w:tc>
        <w:tc>
          <w:tcPr>
            <w:tcW w:w="1995" w:type="dxa"/>
            <w:shd w:val="clear" w:color="auto" w:fill="auto"/>
          </w:tcPr>
          <w:p w14:paraId="751EE076" w14:textId="77777777" w:rsidR="00473E8F" w:rsidRDefault="00473E8F" w:rsidP="00473E8F">
            <w:pPr>
              <w:pStyle w:val="TAC"/>
              <w:rPr>
                <w:b/>
              </w:rPr>
            </w:pPr>
            <w:r>
              <w:t>7499 – 22255</w:t>
            </w:r>
          </w:p>
        </w:tc>
      </w:tr>
      <w:tr w:rsidR="00473E8F" w14:paraId="58EB20D1" w14:textId="77777777" w:rsidTr="00473E8F">
        <w:trPr>
          <w:jc w:val="center"/>
        </w:trPr>
        <w:tc>
          <w:tcPr>
            <w:tcW w:w="9857" w:type="dxa"/>
            <w:gridSpan w:val="4"/>
            <w:shd w:val="clear" w:color="auto" w:fill="auto"/>
            <w:vAlign w:val="center"/>
          </w:tcPr>
          <w:p w14:paraId="641D73AA" w14:textId="77777777" w:rsidR="00473E8F" w:rsidRDefault="00473E8F" w:rsidP="00473E8F">
            <w:pPr>
              <w:pStyle w:val="TAN"/>
            </w:pPr>
            <w:r>
              <w:t>NOTE 1:</w:t>
            </w:r>
            <w:r>
              <w:tab/>
              <w:t xml:space="preserve">The default value for operating bands with </w:t>
            </w:r>
            <w:r>
              <w:rPr>
                <w:rFonts w:hint="eastAsia"/>
                <w:lang w:eastAsia="zh-CN"/>
              </w:rPr>
              <w:t>which only support</w:t>
            </w:r>
            <w:r>
              <w:rPr>
                <w:rFonts w:hint="eastAsia"/>
              </w:rPr>
              <w:t xml:space="preserve"> </w:t>
            </w:r>
            <w:r>
              <w:t>SCS spaced channel raster(s) is M=3.</w:t>
            </w:r>
          </w:p>
        </w:tc>
      </w:tr>
    </w:tbl>
    <w:p w14:paraId="4F56C685" w14:textId="77777777" w:rsidR="00473E8F" w:rsidRDefault="00473E8F" w:rsidP="00473E8F">
      <w:pPr>
        <w:keepNext/>
        <w:keepLines/>
        <w:rPr>
          <w:b/>
          <w:bCs/>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73E8F" w14:paraId="56068372" w14:textId="77777777" w:rsidTr="00473E8F">
        <w:trPr>
          <w:jc w:val="center"/>
        </w:trPr>
        <w:tc>
          <w:tcPr>
            <w:tcW w:w="2401" w:type="dxa"/>
            <w:shd w:val="clear" w:color="auto" w:fill="auto"/>
          </w:tcPr>
          <w:p w14:paraId="4F0AB8ED" w14:textId="77777777" w:rsidR="00473E8F" w:rsidRDefault="00473E8F" w:rsidP="00473E8F">
            <w:pPr>
              <w:pStyle w:val="TAC"/>
              <w:rPr>
                <w:b/>
              </w:rPr>
            </w:pPr>
            <w:r>
              <w:rPr>
                <w:rFonts w:cs="Arial" w:hint="eastAsia"/>
                <w:lang w:val="en-US" w:eastAsia="zh-CN"/>
              </w:rPr>
              <w:t>19700</w:t>
            </w:r>
            <w:r>
              <w:rPr>
                <w:lang w:val="en-US"/>
              </w:rPr>
              <w:t xml:space="preserve"> – </w:t>
            </w:r>
            <w:r>
              <w:rPr>
                <w:rFonts w:cs="Arial" w:hint="eastAsia"/>
                <w:lang w:val="en-US" w:eastAsia="zh-CN"/>
              </w:rPr>
              <w:t>20200</w:t>
            </w:r>
            <w:r>
              <w:t xml:space="preserve"> MHz</w:t>
            </w:r>
          </w:p>
        </w:tc>
        <w:tc>
          <w:tcPr>
            <w:tcW w:w="3534" w:type="dxa"/>
            <w:shd w:val="clear" w:color="auto" w:fill="auto"/>
          </w:tcPr>
          <w:p w14:paraId="6965496A" w14:textId="77777777" w:rsidR="00473E8F" w:rsidRPr="00A1005F" w:rsidRDefault="00473E8F" w:rsidP="00473E8F">
            <w:pPr>
              <w:pStyle w:val="TAC"/>
              <w:rPr>
                <w:lang w:val="de-DE" w:eastAsia="zh-CN"/>
              </w:rPr>
            </w:pPr>
            <w:r w:rsidRPr="00A1005F">
              <w:rPr>
                <w:rFonts w:hint="eastAsia"/>
                <w:lang w:val="de-DE" w:eastAsia="zh-CN"/>
              </w:rPr>
              <w:t>3000MHz</w:t>
            </w:r>
            <w:r w:rsidRPr="00A1005F">
              <w:rPr>
                <w:lang w:val="de-DE" w:eastAsia="zh-CN"/>
              </w:rPr>
              <w:t xml:space="preserve"> MHz + N *</w:t>
            </w:r>
            <w:r w:rsidRPr="00A1005F">
              <w:rPr>
                <w:rFonts w:hint="eastAsia"/>
                <w:lang w:val="de-DE" w:eastAsia="zh-CN"/>
              </w:rPr>
              <w:t>1.44</w:t>
            </w:r>
            <w:r w:rsidRPr="00A1005F">
              <w:rPr>
                <w:lang w:val="de-DE" w:eastAsia="zh-CN"/>
              </w:rPr>
              <w:t xml:space="preserve"> MHz</w:t>
            </w:r>
          </w:p>
          <w:p w14:paraId="6DBE683B" w14:textId="77777777" w:rsidR="00473E8F" w:rsidRPr="00A1005F" w:rsidRDefault="00473E8F" w:rsidP="00473E8F">
            <w:pPr>
              <w:pStyle w:val="TAC"/>
              <w:rPr>
                <w:b/>
                <w:lang w:val="de-DE" w:eastAsia="zh-CN"/>
              </w:rPr>
            </w:pPr>
            <w:r w:rsidRPr="00A1005F">
              <w:rPr>
                <w:rFonts w:hint="eastAsia"/>
                <w:lang w:val="de-DE" w:eastAsia="zh-CN"/>
              </w:rPr>
              <w:t>N = 11598:</w:t>
            </w:r>
            <w:r w:rsidRPr="00A1005F">
              <w:rPr>
                <w:rFonts w:hint="eastAsia"/>
                <w:lang w:val="de-DE" w:eastAsia="zh-CN" w:bidi="ar"/>
              </w:rPr>
              <w:t>11944</w:t>
            </w:r>
          </w:p>
        </w:tc>
        <w:tc>
          <w:tcPr>
            <w:tcW w:w="1927" w:type="dxa"/>
          </w:tcPr>
          <w:p w14:paraId="3CB1A1E2" w14:textId="77777777" w:rsidR="00473E8F" w:rsidRDefault="00473E8F" w:rsidP="00473E8F">
            <w:pPr>
              <w:pStyle w:val="TAC"/>
            </w:pPr>
            <w:r>
              <w:t>7499 + N</w:t>
            </w:r>
          </w:p>
        </w:tc>
        <w:tc>
          <w:tcPr>
            <w:tcW w:w="1995" w:type="dxa"/>
            <w:shd w:val="clear" w:color="auto" w:fill="auto"/>
          </w:tcPr>
          <w:p w14:paraId="059C3E16" w14:textId="77777777" w:rsidR="00473E8F" w:rsidRDefault="00473E8F" w:rsidP="00473E8F">
            <w:pPr>
              <w:pStyle w:val="TAC"/>
              <w:rPr>
                <w:b/>
              </w:rPr>
            </w:pPr>
            <w:r>
              <w:rPr>
                <w:rFonts w:eastAsia="Times New Roman"/>
                <w:lang w:val="en-US" w:eastAsia="zh-CN" w:bidi="ar"/>
              </w:rPr>
              <w:t>19097</w:t>
            </w:r>
            <w:r>
              <w:t xml:space="preserve"> – </w:t>
            </w:r>
            <w:r>
              <w:rPr>
                <w:rFonts w:eastAsia="Times New Roman"/>
                <w:lang w:val="en-US" w:eastAsia="zh-CN" w:bidi="ar"/>
              </w:rPr>
              <w:t>19443</w:t>
            </w:r>
          </w:p>
        </w:tc>
      </w:tr>
      <w:tr w:rsidR="00473E8F" w14:paraId="7C97C50B" w14:textId="77777777" w:rsidTr="00473E8F">
        <w:trPr>
          <w:jc w:val="center"/>
        </w:trPr>
        <w:tc>
          <w:tcPr>
            <w:tcW w:w="9857" w:type="dxa"/>
            <w:gridSpan w:val="4"/>
            <w:shd w:val="clear" w:color="auto" w:fill="auto"/>
            <w:vAlign w:val="center"/>
          </w:tcPr>
          <w:p w14:paraId="52ED81C2" w14:textId="77777777" w:rsidR="00473E8F" w:rsidRDefault="00473E8F" w:rsidP="00473E8F">
            <w:pPr>
              <w:pStyle w:val="TAN"/>
            </w:pPr>
            <w:r>
              <w:t>NOTE 1:</w:t>
            </w:r>
            <w:r>
              <w:tab/>
              <w:t xml:space="preserve">The default value for operating bands with </w:t>
            </w:r>
            <w:r>
              <w:rPr>
                <w:rFonts w:hint="eastAsia"/>
                <w:lang w:eastAsia="zh-CN"/>
              </w:rPr>
              <w:t>which only support</w:t>
            </w:r>
            <w:r>
              <w:rPr>
                <w:rFonts w:hint="eastAsia"/>
              </w:rPr>
              <w:t xml:space="preserve"> </w:t>
            </w:r>
            <w:r>
              <w:t>SCS spaced channel raster(s) is M=3.</w:t>
            </w:r>
          </w:p>
        </w:tc>
      </w:tr>
    </w:tbl>
    <w:p w14:paraId="656F2178" w14:textId="77777777" w:rsidR="00473E8F" w:rsidRDefault="00473E8F" w:rsidP="00473E8F">
      <w:pPr>
        <w:keepNext/>
        <w:keepLines/>
        <w:rPr>
          <w:b/>
          <w:bCs/>
        </w:rPr>
      </w:pPr>
    </w:p>
    <w:p w14:paraId="7363D6C7" w14:textId="77777777" w:rsidR="00473E8F" w:rsidRDefault="00473E8F" w:rsidP="00473E8F">
      <w:pPr>
        <w:pStyle w:val="TH"/>
        <w:rPr>
          <w:lang w:val="en-US"/>
        </w:rPr>
      </w:pPr>
      <w:r>
        <w:rPr>
          <w:bCs/>
          <w:lang w:val="en-US" w:eastAsia="zh-CN"/>
        </w:rPr>
        <w:t>Table 2.4.4. GSCN for NTN Ka-band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441"/>
        <w:gridCol w:w="2395"/>
        <w:gridCol w:w="2720"/>
      </w:tblGrid>
      <w:tr w:rsidR="00473E8F" w14:paraId="35EE2DFE" w14:textId="77777777" w:rsidTr="00473E8F">
        <w:trPr>
          <w:jc w:val="center"/>
        </w:trPr>
        <w:tc>
          <w:tcPr>
            <w:tcW w:w="2073" w:type="dxa"/>
            <w:tcBorders>
              <w:top w:val="single" w:sz="4" w:space="0" w:color="auto"/>
              <w:left w:val="single" w:sz="4" w:space="0" w:color="auto"/>
              <w:bottom w:val="single" w:sz="4" w:space="0" w:color="auto"/>
              <w:right w:val="single" w:sz="4" w:space="0" w:color="auto"/>
            </w:tcBorders>
          </w:tcPr>
          <w:p w14:paraId="5833767E" w14:textId="77777777" w:rsidR="00473E8F" w:rsidRDefault="00473E8F" w:rsidP="00473E8F">
            <w:pPr>
              <w:pStyle w:val="TAH"/>
              <w:rPr>
                <w:rFonts w:eastAsia="Yu Mincho"/>
              </w:rPr>
            </w:pPr>
            <w:r>
              <w:rPr>
                <w:rFonts w:eastAsia="Yu Mincho"/>
              </w:rPr>
              <w:t>NR Operating Band</w:t>
            </w:r>
          </w:p>
        </w:tc>
        <w:tc>
          <w:tcPr>
            <w:tcW w:w="2441" w:type="dxa"/>
            <w:tcBorders>
              <w:top w:val="single" w:sz="4" w:space="0" w:color="auto"/>
              <w:left w:val="single" w:sz="4" w:space="0" w:color="auto"/>
              <w:bottom w:val="single" w:sz="4" w:space="0" w:color="auto"/>
              <w:right w:val="single" w:sz="4" w:space="0" w:color="auto"/>
            </w:tcBorders>
          </w:tcPr>
          <w:p w14:paraId="4955B6AF" w14:textId="77777777" w:rsidR="00473E8F" w:rsidRDefault="00473E8F" w:rsidP="00473E8F">
            <w:pPr>
              <w:pStyle w:val="TAH"/>
              <w:rPr>
                <w:rFonts w:eastAsia="Yu Mincho"/>
              </w:rPr>
            </w:pPr>
            <w:r>
              <w:rPr>
                <w:rFonts w:eastAsia="Yu Mincho"/>
              </w:rPr>
              <w:t>SS Block SCS</w:t>
            </w:r>
          </w:p>
        </w:tc>
        <w:tc>
          <w:tcPr>
            <w:tcW w:w="2395" w:type="dxa"/>
            <w:tcBorders>
              <w:top w:val="single" w:sz="4" w:space="0" w:color="auto"/>
              <w:left w:val="single" w:sz="4" w:space="0" w:color="auto"/>
              <w:bottom w:val="single" w:sz="4" w:space="0" w:color="auto"/>
              <w:right w:val="single" w:sz="4" w:space="0" w:color="auto"/>
            </w:tcBorders>
          </w:tcPr>
          <w:p w14:paraId="784E3B87" w14:textId="77777777" w:rsidR="00473E8F" w:rsidRDefault="00473E8F" w:rsidP="00473E8F">
            <w:pPr>
              <w:pStyle w:val="TAH"/>
              <w:rPr>
                <w:rFonts w:eastAsia="Yu Mincho"/>
              </w:rPr>
            </w:pPr>
            <w:r>
              <w:rPr>
                <w:rFonts w:eastAsia="Yu Mincho"/>
              </w:rPr>
              <w:t>SS Block pattern</w:t>
            </w:r>
            <w:r>
              <w:rPr>
                <w:rFonts w:eastAsia="Yu Mincho"/>
                <w:vertAlign w:val="superscript"/>
              </w:rPr>
              <w:t>1</w:t>
            </w:r>
          </w:p>
        </w:tc>
        <w:tc>
          <w:tcPr>
            <w:tcW w:w="2720" w:type="dxa"/>
            <w:tcBorders>
              <w:top w:val="single" w:sz="4" w:space="0" w:color="auto"/>
              <w:left w:val="single" w:sz="4" w:space="0" w:color="auto"/>
              <w:bottom w:val="single" w:sz="4" w:space="0" w:color="auto"/>
              <w:right w:val="single" w:sz="4" w:space="0" w:color="auto"/>
            </w:tcBorders>
          </w:tcPr>
          <w:p w14:paraId="6C4E8FB8" w14:textId="77777777" w:rsidR="00473E8F" w:rsidRDefault="00473E8F" w:rsidP="00473E8F">
            <w:pPr>
              <w:pStyle w:val="TAH"/>
              <w:rPr>
                <w:rFonts w:eastAsia="Yu Mincho"/>
                <w:vertAlign w:val="subscript"/>
              </w:rPr>
            </w:pPr>
            <w:r>
              <w:rPr>
                <w:rFonts w:eastAsia="Yu Mincho"/>
              </w:rPr>
              <w:t>Range of GSCN</w:t>
            </w:r>
          </w:p>
          <w:p w14:paraId="1CEC726B" w14:textId="77777777" w:rsidR="00473E8F" w:rsidRDefault="00473E8F" w:rsidP="00473E8F">
            <w:pPr>
              <w:pStyle w:val="TAH"/>
              <w:rPr>
                <w:rFonts w:eastAsia="Yu Mincho"/>
              </w:rPr>
            </w:pPr>
            <w:r>
              <w:rPr>
                <w:rFonts w:eastAsia="Yu Mincho"/>
              </w:rPr>
              <w:t>(First – &lt;Step size&gt; – Last)</w:t>
            </w:r>
          </w:p>
        </w:tc>
      </w:tr>
      <w:tr w:rsidR="00473E8F" w14:paraId="313B79DB" w14:textId="77777777" w:rsidTr="00473E8F">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0D6728D1" w14:textId="77777777" w:rsidR="00473E8F" w:rsidRDefault="00473E8F" w:rsidP="00473E8F">
            <w:pPr>
              <w:pStyle w:val="TAC"/>
              <w:rPr>
                <w:lang w:val="en-US" w:eastAsia="zh-CN"/>
              </w:rPr>
            </w:pPr>
            <w:r>
              <w:rPr>
                <w:rFonts w:hint="eastAsia"/>
                <w:lang w:val="en-US" w:eastAsia="zh-CN"/>
              </w:rPr>
              <w:t>[</w:t>
            </w:r>
            <w:r>
              <w:t>n</w:t>
            </w:r>
            <w:r>
              <w:rPr>
                <w:rFonts w:hint="eastAsia"/>
                <w:lang w:val="en-US" w:eastAsia="zh-CN"/>
              </w:rPr>
              <w:t>512]</w:t>
            </w:r>
          </w:p>
        </w:tc>
        <w:tc>
          <w:tcPr>
            <w:tcW w:w="2441" w:type="dxa"/>
            <w:tcBorders>
              <w:top w:val="single" w:sz="4" w:space="0" w:color="auto"/>
              <w:left w:val="single" w:sz="4" w:space="0" w:color="auto"/>
              <w:bottom w:val="single" w:sz="4" w:space="0" w:color="auto"/>
              <w:right w:val="single" w:sz="4" w:space="0" w:color="auto"/>
            </w:tcBorders>
          </w:tcPr>
          <w:p w14:paraId="49958E9A" w14:textId="77777777" w:rsidR="00473E8F" w:rsidRDefault="00473E8F" w:rsidP="00473E8F">
            <w:pPr>
              <w:pStyle w:val="TAC"/>
              <w:rPr>
                <w:lang w:val="en-US"/>
              </w:rPr>
            </w:pPr>
            <w:r>
              <w:t>120 kHz</w:t>
            </w:r>
          </w:p>
        </w:tc>
        <w:tc>
          <w:tcPr>
            <w:tcW w:w="2395" w:type="dxa"/>
            <w:tcBorders>
              <w:top w:val="single" w:sz="4" w:space="0" w:color="auto"/>
              <w:left w:val="single" w:sz="4" w:space="0" w:color="auto"/>
              <w:bottom w:val="single" w:sz="4" w:space="0" w:color="auto"/>
              <w:right w:val="single" w:sz="4" w:space="0" w:color="auto"/>
            </w:tcBorders>
          </w:tcPr>
          <w:p w14:paraId="098C7806" w14:textId="77777777" w:rsidR="00473E8F" w:rsidRDefault="00473E8F" w:rsidP="00473E8F">
            <w:pPr>
              <w:pStyle w:val="TAC"/>
            </w:pPr>
            <w:r>
              <w:t>Case D</w:t>
            </w:r>
          </w:p>
        </w:tc>
        <w:tc>
          <w:tcPr>
            <w:tcW w:w="2720" w:type="dxa"/>
            <w:tcBorders>
              <w:top w:val="single" w:sz="4" w:space="0" w:color="auto"/>
              <w:left w:val="single" w:sz="4" w:space="0" w:color="auto"/>
              <w:bottom w:val="single" w:sz="4" w:space="0" w:color="auto"/>
              <w:right w:val="single" w:sz="4" w:space="0" w:color="auto"/>
            </w:tcBorders>
          </w:tcPr>
          <w:p w14:paraId="6CE53BFE" w14:textId="77777777" w:rsidR="00473E8F" w:rsidRDefault="00473E8F" w:rsidP="00473E8F">
            <w:pPr>
              <w:pStyle w:val="TAC"/>
              <w:rPr>
                <w:lang w:val="en-US" w:eastAsia="zh-CN"/>
              </w:rPr>
            </w:pPr>
            <w:r>
              <w:rPr>
                <w:rFonts w:hint="eastAsia"/>
                <w:lang w:val="en-US" w:eastAsia="zh-CN"/>
              </w:rPr>
              <w:t>19108</w:t>
            </w:r>
            <w:r>
              <w:t>- &lt;</w:t>
            </w:r>
            <w:r>
              <w:rPr>
                <w:rFonts w:hint="eastAsia"/>
                <w:lang w:val="en-US" w:eastAsia="zh-CN"/>
              </w:rPr>
              <w:t>12</w:t>
            </w:r>
            <w:r>
              <w:t xml:space="preserve">&gt; - </w:t>
            </w:r>
            <w:r>
              <w:rPr>
                <w:rFonts w:hint="eastAsia"/>
                <w:lang w:val="en-US" w:eastAsia="zh-CN"/>
              </w:rPr>
              <w:t>19432</w:t>
            </w:r>
          </w:p>
        </w:tc>
      </w:tr>
      <w:tr w:rsidR="00473E8F" w14:paraId="0C04F6F8" w14:textId="77777777" w:rsidTr="00473E8F">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51BEA6B1" w14:textId="77777777" w:rsidR="00473E8F" w:rsidRDefault="00473E8F" w:rsidP="00473E8F">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1A0DAFDE" w14:textId="77777777" w:rsidR="00473E8F" w:rsidRDefault="00473E8F" w:rsidP="00473E8F">
            <w:pPr>
              <w:pStyle w:val="TAC"/>
              <w:rPr>
                <w:lang w:val="en-US"/>
              </w:rPr>
            </w:pPr>
            <w:r>
              <w:t>240 kHz</w:t>
            </w:r>
          </w:p>
        </w:tc>
        <w:tc>
          <w:tcPr>
            <w:tcW w:w="2395" w:type="dxa"/>
            <w:tcBorders>
              <w:top w:val="single" w:sz="4" w:space="0" w:color="auto"/>
              <w:left w:val="single" w:sz="4" w:space="0" w:color="auto"/>
              <w:bottom w:val="single" w:sz="4" w:space="0" w:color="auto"/>
              <w:right w:val="single" w:sz="4" w:space="0" w:color="auto"/>
            </w:tcBorders>
          </w:tcPr>
          <w:p w14:paraId="1A2089C7" w14:textId="77777777" w:rsidR="00473E8F" w:rsidRDefault="00473E8F" w:rsidP="00473E8F">
            <w:pPr>
              <w:pStyle w:val="TAC"/>
            </w:pPr>
            <w:r>
              <w:t>Case E</w:t>
            </w:r>
          </w:p>
        </w:tc>
        <w:tc>
          <w:tcPr>
            <w:tcW w:w="2720" w:type="dxa"/>
            <w:tcBorders>
              <w:top w:val="single" w:sz="4" w:space="0" w:color="auto"/>
              <w:left w:val="single" w:sz="4" w:space="0" w:color="auto"/>
              <w:bottom w:val="single" w:sz="4" w:space="0" w:color="auto"/>
              <w:right w:val="single" w:sz="4" w:space="0" w:color="auto"/>
            </w:tcBorders>
          </w:tcPr>
          <w:p w14:paraId="6D525E9F" w14:textId="77777777" w:rsidR="00473E8F" w:rsidRDefault="00473E8F" w:rsidP="00473E8F">
            <w:pPr>
              <w:pStyle w:val="TAC"/>
              <w:rPr>
                <w:lang w:val="en-US" w:eastAsia="zh-CN"/>
              </w:rPr>
            </w:pPr>
            <w:r>
              <w:rPr>
                <w:rFonts w:hint="eastAsia"/>
                <w:lang w:val="en-US" w:eastAsia="zh-CN"/>
              </w:rPr>
              <w:t>19119</w:t>
            </w:r>
            <w:r>
              <w:t xml:space="preserve"> - &lt;</w:t>
            </w:r>
            <w:r>
              <w:rPr>
                <w:rFonts w:hint="eastAsia"/>
                <w:lang w:val="en-US" w:eastAsia="zh-CN"/>
              </w:rPr>
              <w:t>24</w:t>
            </w:r>
            <w:r>
              <w:t xml:space="preserve">&gt; - </w:t>
            </w:r>
            <w:r>
              <w:rPr>
                <w:rFonts w:hint="eastAsia"/>
                <w:lang w:val="en-US" w:eastAsia="zh-CN"/>
              </w:rPr>
              <w:t>19407</w:t>
            </w:r>
          </w:p>
        </w:tc>
      </w:tr>
      <w:tr w:rsidR="00473E8F" w14:paraId="7A7DF733" w14:textId="77777777" w:rsidTr="00473E8F">
        <w:trPr>
          <w:jc w:val="center"/>
        </w:trPr>
        <w:tc>
          <w:tcPr>
            <w:tcW w:w="9629" w:type="dxa"/>
            <w:gridSpan w:val="4"/>
            <w:tcBorders>
              <w:left w:val="single" w:sz="4" w:space="0" w:color="auto"/>
              <w:bottom w:val="single" w:sz="4" w:space="0" w:color="auto"/>
              <w:right w:val="single" w:sz="4" w:space="0" w:color="auto"/>
            </w:tcBorders>
          </w:tcPr>
          <w:p w14:paraId="35834FA7" w14:textId="77777777" w:rsidR="00473E8F" w:rsidRDefault="00473E8F" w:rsidP="00473E8F">
            <w:pPr>
              <w:pStyle w:val="TAN"/>
            </w:pPr>
            <w:r>
              <w:t>NOTE 1:</w:t>
            </w:r>
            <w:r>
              <w:tab/>
              <w:t>SS Block pattern is defined in clause 4.1 in TS 38.213 [10].</w:t>
            </w:r>
          </w:p>
          <w:p w14:paraId="09937F0E" w14:textId="77777777" w:rsidR="00473E8F" w:rsidRDefault="00473E8F" w:rsidP="00473E8F">
            <w:pPr>
              <w:pStyle w:val="TAN"/>
              <w:ind w:left="0" w:firstLine="0"/>
              <w:rPr>
                <w:lang w:eastAsia="zh-CN"/>
              </w:rPr>
            </w:pPr>
            <w:r>
              <w:rPr>
                <w:rFonts w:hint="eastAsia"/>
                <w:lang w:eastAsia="zh-CN"/>
              </w:rPr>
              <w:t>N</w:t>
            </w:r>
            <w:r>
              <w:rPr>
                <w:lang w:eastAsia="zh-CN"/>
              </w:rPr>
              <w:t xml:space="preserve">OTE 2: </w:t>
            </w:r>
            <w:r>
              <w:rPr>
                <w:rFonts w:hint="eastAsia"/>
                <w:lang w:val="en-US" w:eastAsia="zh-CN"/>
              </w:rPr>
              <w:t xml:space="preserve"> Step size 12 equal to 17.28MHz by 1.44MHz*12 and step size 24 equals to 34.56MHz by 1.44MHz*24.</w:t>
            </w:r>
          </w:p>
        </w:tc>
      </w:tr>
    </w:tbl>
    <w:p w14:paraId="4D816BCB" w14:textId="77777777" w:rsidR="00473E8F" w:rsidRDefault="00473E8F" w:rsidP="00473E8F">
      <w:pPr>
        <w:pStyle w:val="Paragraphedeliste"/>
        <w:spacing w:line="240" w:lineRule="auto"/>
        <w:ind w:left="2160" w:firstLineChars="0" w:firstLine="0"/>
        <w:rPr>
          <w:color w:val="000000" w:themeColor="text1"/>
          <w:lang w:eastAsia="zh-CN"/>
        </w:rPr>
      </w:pPr>
    </w:p>
    <w:p w14:paraId="791125C8" w14:textId="77777777" w:rsidR="00473E8F" w:rsidRPr="00E53848" w:rsidRDefault="00473E8F" w:rsidP="00473E8F">
      <w:pPr>
        <w:pStyle w:val="Paragraphedeliste"/>
        <w:numPr>
          <w:ilvl w:val="1"/>
          <w:numId w:val="4"/>
        </w:numPr>
        <w:spacing w:line="240" w:lineRule="auto"/>
        <w:ind w:firstLineChars="0"/>
        <w:rPr>
          <w:color w:val="000000" w:themeColor="text1"/>
          <w:lang w:eastAsia="zh-CN"/>
        </w:rPr>
      </w:pPr>
      <w:r w:rsidRPr="00773825">
        <w:rPr>
          <w:b/>
          <w:color w:val="000000" w:themeColor="text1"/>
          <w:lang w:eastAsia="zh-CN"/>
        </w:rPr>
        <w:t>Sub-topic 1-6:</w:t>
      </w:r>
      <w:r w:rsidRPr="00E53848">
        <w:rPr>
          <w:color w:val="000000" w:themeColor="text1"/>
          <w:lang w:eastAsia="zh-CN"/>
        </w:rPr>
        <w:t xml:space="preserve"> Network Signaling (NS)</w:t>
      </w:r>
    </w:p>
    <w:p w14:paraId="21E35E19" w14:textId="77777777" w:rsidR="00473E8F" w:rsidRPr="00E53848" w:rsidRDefault="00473E8F" w:rsidP="00473E8F">
      <w:pPr>
        <w:pStyle w:val="Paragraphedeliste"/>
        <w:numPr>
          <w:ilvl w:val="1"/>
          <w:numId w:val="4"/>
        </w:numPr>
        <w:spacing w:line="240" w:lineRule="auto"/>
        <w:ind w:firstLineChars="0"/>
        <w:rPr>
          <w:color w:val="000000" w:themeColor="text1"/>
          <w:lang w:eastAsia="zh-CN"/>
        </w:rPr>
      </w:pPr>
      <w:r w:rsidRPr="00773825">
        <w:rPr>
          <w:b/>
          <w:color w:val="000000" w:themeColor="text1"/>
          <w:lang w:eastAsia="zh-CN"/>
        </w:rPr>
        <w:t>Sub-topic 1-7:</w:t>
      </w:r>
      <w:r w:rsidRPr="00E53848">
        <w:rPr>
          <w:color w:val="000000" w:themeColor="text1"/>
          <w:lang w:eastAsia="zh-CN"/>
        </w:rPr>
        <w:t xml:space="preserve"> LS to send to other WGs</w:t>
      </w:r>
    </w:p>
    <w:p w14:paraId="2A9DA30D" w14:textId="77777777" w:rsidR="00473E8F" w:rsidRPr="00773825" w:rsidRDefault="00473E8F" w:rsidP="00473E8F">
      <w:pPr>
        <w:pStyle w:val="Paragraphedeliste"/>
        <w:numPr>
          <w:ilvl w:val="2"/>
          <w:numId w:val="4"/>
        </w:numPr>
        <w:spacing w:line="240" w:lineRule="auto"/>
        <w:ind w:firstLineChars="0"/>
        <w:rPr>
          <w:b/>
          <w:color w:val="000000" w:themeColor="text1"/>
          <w:lang w:eastAsia="zh-CN"/>
        </w:rPr>
      </w:pPr>
      <w:r w:rsidRPr="00773825">
        <w:rPr>
          <w:b/>
          <w:color w:val="000000" w:themeColor="text1"/>
          <w:lang w:eastAsia="zh-CN"/>
        </w:rPr>
        <w:t>Issue 1-7-1: LS to RAN1</w:t>
      </w:r>
    </w:p>
    <w:p w14:paraId="7C84E583" w14:textId="77777777" w:rsidR="00473E8F" w:rsidRPr="00805BE8"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805BE8">
        <w:rPr>
          <w:rFonts w:eastAsia="SimSun"/>
          <w:color w:val="0070C0"/>
          <w:szCs w:val="24"/>
          <w:lang w:eastAsia="zh-CN"/>
        </w:rPr>
        <w:t>Proposals</w:t>
      </w:r>
    </w:p>
    <w:p w14:paraId="1165D0D9" w14:textId="77777777" w:rsidR="00473E8F" w:rsidRPr="00DA6777"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Pr="00A817B3">
        <w:rPr>
          <w:lang w:val="en-US" w:eastAsia="zh-CN"/>
        </w:rPr>
        <w:t>to send LS to RAN1 to indicate the NTN Ka-band MSS-ban</w:t>
      </w:r>
      <w:r>
        <w:rPr>
          <w:lang w:val="en-US" w:eastAsia="zh-CN"/>
        </w:rPr>
        <w:t>d support the Case D and Case E (</w:t>
      </w:r>
      <w:r w:rsidRPr="000E2BA0">
        <w:rPr>
          <w:lang w:val="en-US" w:eastAsia="zh-CN"/>
        </w:rPr>
        <w:t>R4-2219378</w:t>
      </w:r>
      <w:r>
        <w:rPr>
          <w:lang w:val="en-US" w:eastAsia="zh-CN"/>
        </w:rPr>
        <w:t>/P9).</w:t>
      </w:r>
    </w:p>
    <w:p w14:paraId="0A09CADC" w14:textId="77777777" w:rsidR="00473E8F" w:rsidRDefault="00473E8F" w:rsidP="00473E8F">
      <w:pPr>
        <w:pStyle w:val="B1"/>
        <w:ind w:left="1656" w:firstLine="48"/>
        <w:rPr>
          <w:lang w:eastAsia="ja-JP"/>
        </w:rPr>
      </w:pPr>
      <w:r>
        <w:rPr>
          <w:lang w:eastAsia="ja-JP"/>
        </w:rPr>
        <w:t>-</w:t>
      </w:r>
      <w:r>
        <w:rPr>
          <w:lang w:eastAsia="ja-JP"/>
        </w:rPr>
        <w:tab/>
        <w:t xml:space="preserve">Case D - 120 kHz </w:t>
      </w:r>
      <w:r>
        <w:t>SCS</w:t>
      </w:r>
      <w:r>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t xml:space="preserve">. For carrier frequencies </w:t>
      </w:r>
      <w:r>
        <w:rPr>
          <w:lang w:val="en-US"/>
        </w:rPr>
        <w:t>within FR2</w:t>
      </w:r>
      <w: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Pr>
          <w:lang w:eastAsia="ja-JP"/>
        </w:rPr>
        <w:t>.</w:t>
      </w:r>
    </w:p>
    <w:p w14:paraId="34B80BFA" w14:textId="77777777" w:rsidR="00473E8F" w:rsidRPr="00DA6777" w:rsidRDefault="00473E8F" w:rsidP="00473E8F">
      <w:pPr>
        <w:pStyle w:val="B1"/>
        <w:ind w:left="1656" w:firstLine="48"/>
      </w:pPr>
      <w:r>
        <w:rPr>
          <w:lang w:eastAsia="ja-JP"/>
        </w:rPr>
        <w:t>-</w:t>
      </w:r>
      <w:r>
        <w:rPr>
          <w:lang w:eastAsia="ja-JP"/>
        </w:rPr>
        <w:tab/>
        <w:t xml:space="preserve">Case E - 240 kHz </w:t>
      </w:r>
      <w:r>
        <w:t>SCS</w:t>
      </w:r>
      <w:r>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Pr>
          <w:lang w:eastAsia="ja-JP"/>
        </w:rPr>
        <w:t xml:space="preserve">. </w:t>
      </w:r>
      <w:r>
        <w:t xml:space="preserve">For carrier frequencies </w:t>
      </w:r>
      <w:r>
        <w:rPr>
          <w:lang w:val="en-US"/>
        </w:rPr>
        <w:t>within FR2-1</w:t>
      </w:r>
      <w: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t>.</w:t>
      </w:r>
    </w:p>
    <w:p w14:paraId="6A1B8409" w14:textId="615BB64C" w:rsidR="00473E8F" w:rsidRPr="00B54397" w:rsidRDefault="00473E8F" w:rsidP="00B54397">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sidRPr="004D20B4">
        <w:rPr>
          <w:rFonts w:eastAsia="SimSun"/>
          <w:color w:val="0070C0"/>
          <w:szCs w:val="24"/>
          <w:lang w:eastAsia="zh-CN"/>
        </w:rPr>
        <w:t>Option 2: TBA</w:t>
      </w:r>
    </w:p>
    <w:p w14:paraId="3CA53ABE" w14:textId="36A474B2" w:rsidR="00473E8F" w:rsidRPr="00211EC0" w:rsidRDefault="00473E8F" w:rsidP="00473E8F">
      <w:pPr>
        <w:pStyle w:val="Paragraphedeliste"/>
        <w:numPr>
          <w:ilvl w:val="0"/>
          <w:numId w:val="4"/>
        </w:numPr>
        <w:spacing w:line="240" w:lineRule="auto"/>
        <w:ind w:firstLineChars="0"/>
        <w:rPr>
          <w:color w:val="000000" w:themeColor="text1"/>
          <w:lang w:eastAsia="zh-CN"/>
        </w:rPr>
      </w:pPr>
      <w:r w:rsidRPr="00773825">
        <w:rPr>
          <w:b/>
          <w:color w:val="000000" w:themeColor="text1"/>
          <w:lang w:eastAsia="zh-CN"/>
        </w:rPr>
        <w:t>Topic #2: Regulatory information</w:t>
      </w:r>
    </w:p>
    <w:p w14:paraId="29CB4CF6" w14:textId="77777777" w:rsidR="00473E8F" w:rsidRPr="00211EC0" w:rsidRDefault="00473E8F" w:rsidP="00473E8F">
      <w:pPr>
        <w:pStyle w:val="Paragraphedeliste"/>
        <w:numPr>
          <w:ilvl w:val="1"/>
          <w:numId w:val="4"/>
        </w:numPr>
        <w:spacing w:line="240" w:lineRule="auto"/>
        <w:ind w:firstLineChars="0"/>
        <w:rPr>
          <w:color w:val="000000" w:themeColor="text1"/>
          <w:lang w:eastAsia="zh-CN"/>
        </w:rPr>
      </w:pPr>
      <w:r w:rsidRPr="00773825">
        <w:rPr>
          <w:b/>
          <w:color w:val="000000" w:themeColor="text1"/>
          <w:lang w:eastAsia="zh-CN"/>
        </w:rPr>
        <w:t>Sub-topic 2-1</w:t>
      </w:r>
      <w:r w:rsidRPr="00211EC0">
        <w:rPr>
          <w:color w:val="000000" w:themeColor="text1"/>
          <w:lang w:eastAsia="zh-CN"/>
        </w:rPr>
        <w:t xml:space="preserve"> NTN equipment</w:t>
      </w:r>
    </w:p>
    <w:p w14:paraId="77544D35" w14:textId="77777777" w:rsidR="00473E8F" w:rsidRPr="004B6063" w:rsidRDefault="00473E8F" w:rsidP="00473E8F">
      <w:pPr>
        <w:pStyle w:val="Paragraphedeliste"/>
        <w:numPr>
          <w:ilvl w:val="1"/>
          <w:numId w:val="4"/>
        </w:numPr>
        <w:spacing w:line="240" w:lineRule="auto"/>
        <w:ind w:firstLineChars="0"/>
        <w:rPr>
          <w:color w:val="000000" w:themeColor="text1"/>
          <w:lang w:eastAsia="zh-CN"/>
        </w:rPr>
      </w:pPr>
      <w:r w:rsidRPr="00773825">
        <w:rPr>
          <w:b/>
          <w:color w:val="000000" w:themeColor="text1"/>
          <w:lang w:eastAsia="zh-CN"/>
        </w:rPr>
        <w:t>Sub-topic 2-2</w:t>
      </w:r>
      <w:r w:rsidRPr="004B6063">
        <w:rPr>
          <w:color w:val="000000" w:themeColor="text1"/>
          <w:lang w:eastAsia="zh-CN"/>
        </w:rPr>
        <w:t xml:space="preserve"> NTN UE Operation</w:t>
      </w:r>
    </w:p>
    <w:p w14:paraId="7822F445" w14:textId="77777777" w:rsidR="00473E8F" w:rsidRPr="00E632F8" w:rsidRDefault="00473E8F" w:rsidP="00473E8F">
      <w:pPr>
        <w:pStyle w:val="Paragraphedeliste"/>
        <w:numPr>
          <w:ilvl w:val="2"/>
          <w:numId w:val="4"/>
        </w:numPr>
        <w:spacing w:line="240" w:lineRule="auto"/>
        <w:ind w:firstLineChars="0"/>
        <w:rPr>
          <w:b/>
          <w:color w:val="000000" w:themeColor="text1"/>
          <w:lang w:eastAsia="zh-CN"/>
        </w:rPr>
      </w:pPr>
      <w:r w:rsidRPr="00E632F8">
        <w:rPr>
          <w:b/>
          <w:color w:val="000000" w:themeColor="text1"/>
          <w:lang w:eastAsia="zh-CN"/>
        </w:rPr>
        <w:lastRenderedPageBreak/>
        <w:t>Issue 2-2-1: DL NTN UE Operation</w:t>
      </w:r>
    </w:p>
    <w:p w14:paraId="7001EB62" w14:textId="77777777" w:rsidR="00473E8F" w:rsidRPr="00045592"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045592">
        <w:rPr>
          <w:rFonts w:eastAsia="SimSun"/>
          <w:color w:val="0070C0"/>
          <w:szCs w:val="24"/>
          <w:lang w:eastAsia="zh-CN"/>
        </w:rPr>
        <w:t>Proposals</w:t>
      </w:r>
    </w:p>
    <w:p w14:paraId="14AFF33C" w14:textId="77777777" w:rsidR="00473E8F" w:rsidRPr="00FE5F11"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237342">
        <w:rPr>
          <w:rFonts w:eastAsiaTheme="minorEastAsia"/>
        </w:rPr>
        <w:t>When considering future additional NTN band definitions, a DL NTN band definition encompassing the full DL (space-to-Earth) range defined by ECC/CEPT 17.3-20.2 GHz could be additionally  considered as a single band instead of separate band segments</w:t>
      </w:r>
      <w:r>
        <w:rPr>
          <w:rFonts w:eastAsiaTheme="minorEastAsia"/>
        </w:rPr>
        <w:t xml:space="preserve"> (</w:t>
      </w:r>
      <w:r w:rsidRPr="00A02B5A">
        <w:rPr>
          <w:rFonts w:eastAsia="SimSun"/>
          <w:szCs w:val="24"/>
          <w:lang w:eastAsia="zh-CN"/>
        </w:rPr>
        <w:t>R4-2219141</w:t>
      </w:r>
      <w:r>
        <w:rPr>
          <w:rFonts w:eastAsia="SimSun"/>
          <w:szCs w:val="24"/>
          <w:lang w:eastAsia="zh-CN"/>
        </w:rPr>
        <w:t>/P9</w:t>
      </w:r>
      <w:r>
        <w:rPr>
          <w:rFonts w:eastAsiaTheme="minorEastAsia"/>
        </w:rPr>
        <w:t>)</w:t>
      </w:r>
    </w:p>
    <w:p w14:paraId="1B7AEABA" w14:textId="6CF46835" w:rsidR="00473E8F" w:rsidRPr="00B54397" w:rsidRDefault="00473E8F" w:rsidP="00B54397">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w:t>
      </w:r>
      <w:r w:rsidRPr="00EB6EEF">
        <w:rPr>
          <w:rFonts w:eastAsia="SimSun"/>
          <w:szCs w:val="24"/>
          <w:lang w:eastAsia="zh-CN"/>
        </w:rPr>
        <w:t>19.7-20.2 GHz</w:t>
      </w:r>
      <w:r w:rsidRPr="00EB6EEF">
        <w:rPr>
          <w:rFonts w:eastAsia="SimSun"/>
          <w:b/>
          <w:szCs w:val="24"/>
          <w:lang w:eastAsia="zh-CN"/>
        </w:rPr>
        <w:t xml:space="preserve"> </w:t>
      </w:r>
      <w:r>
        <w:rPr>
          <w:rFonts w:eastAsia="SimSun"/>
          <w:szCs w:val="24"/>
          <w:lang w:eastAsia="zh-CN"/>
        </w:rPr>
        <w:t>(</w:t>
      </w:r>
      <w:r w:rsidRPr="00FE5F11">
        <w:rPr>
          <w:rFonts w:eastAsia="SimSun"/>
          <w:szCs w:val="24"/>
          <w:lang w:eastAsia="zh-CN"/>
        </w:rPr>
        <w:t>R4-2218488</w:t>
      </w:r>
      <w:r>
        <w:rPr>
          <w:rFonts w:eastAsia="SimSun"/>
          <w:szCs w:val="24"/>
          <w:lang w:eastAsia="zh-CN"/>
        </w:rPr>
        <w:t>/P1)</w:t>
      </w:r>
    </w:p>
    <w:p w14:paraId="558B94E5" w14:textId="77777777" w:rsidR="00473E8F" w:rsidRPr="00E632F8" w:rsidRDefault="00473E8F" w:rsidP="00473E8F">
      <w:pPr>
        <w:pStyle w:val="Paragraphedeliste"/>
        <w:numPr>
          <w:ilvl w:val="2"/>
          <w:numId w:val="4"/>
        </w:numPr>
        <w:spacing w:line="240" w:lineRule="auto"/>
        <w:ind w:firstLineChars="0"/>
        <w:rPr>
          <w:b/>
          <w:color w:val="000000" w:themeColor="text1"/>
          <w:lang w:eastAsia="zh-CN"/>
        </w:rPr>
      </w:pPr>
      <w:r w:rsidRPr="00E632F8">
        <w:rPr>
          <w:b/>
          <w:color w:val="000000" w:themeColor="text1"/>
          <w:lang w:eastAsia="zh-CN"/>
        </w:rPr>
        <w:t>Issue 2-2-2: DL-UL NTN UE Operation</w:t>
      </w:r>
    </w:p>
    <w:p w14:paraId="66DBFF4A" w14:textId="77777777" w:rsidR="00473E8F" w:rsidRPr="00045592"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045592">
        <w:rPr>
          <w:rFonts w:eastAsia="SimSun"/>
          <w:color w:val="0070C0"/>
          <w:szCs w:val="24"/>
          <w:lang w:eastAsia="zh-CN"/>
        </w:rPr>
        <w:t>Proposals</w:t>
      </w:r>
    </w:p>
    <w:p w14:paraId="20DD9B84" w14:textId="77777777" w:rsidR="00473E8F" w:rsidRPr="00FE5F11"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FE5F11">
        <w:rPr>
          <w:rFonts w:eastAsia="SimSun"/>
          <w:szCs w:val="24"/>
          <w:lang w:eastAsia="zh-CN"/>
        </w:rPr>
        <w:t xml:space="preserve">Pending on clarification, </w:t>
      </w:r>
      <w:r w:rsidRPr="00A02B5A">
        <w:rPr>
          <w:rFonts w:eastAsia="SimSun"/>
          <w:b/>
          <w:szCs w:val="24"/>
          <w:lang w:eastAsia="zh-CN"/>
        </w:rPr>
        <w:t>fixed VSAT</w:t>
      </w:r>
      <w:r w:rsidRPr="00FE5F11">
        <w:rPr>
          <w:rFonts w:eastAsia="SimSun"/>
          <w:szCs w:val="24"/>
          <w:lang w:eastAsia="zh-CN"/>
        </w:rPr>
        <w:t xml:space="preserve"> type of device should only be supported in the spectrum allocated by ITU to </w:t>
      </w:r>
      <w:r w:rsidRPr="00A02B5A">
        <w:rPr>
          <w:rFonts w:eastAsia="SimSun"/>
          <w:b/>
          <w:szCs w:val="24"/>
          <w:lang w:eastAsia="zh-CN"/>
        </w:rPr>
        <w:t>Mobile satellite service (19.7-20.2 GHz and 29.5-30.0 GHz)</w:t>
      </w:r>
      <w:r w:rsidRPr="00FE5F11">
        <w:rPr>
          <w:rFonts w:eastAsia="SimSun"/>
          <w:szCs w:val="24"/>
          <w:lang w:eastAsia="zh-CN"/>
        </w:rPr>
        <w:t>.</w:t>
      </w:r>
      <w:r w:rsidRPr="00FE5F11">
        <w:t xml:space="preserve"> </w:t>
      </w:r>
      <w:r>
        <w:t>(</w:t>
      </w:r>
      <w:r w:rsidRPr="00FE5F11">
        <w:rPr>
          <w:rFonts w:eastAsia="SimSun"/>
          <w:szCs w:val="24"/>
          <w:lang w:eastAsia="zh-CN"/>
        </w:rPr>
        <w:t>R4-2218488</w:t>
      </w:r>
      <w:r>
        <w:rPr>
          <w:rFonts w:eastAsia="SimSun"/>
          <w:szCs w:val="24"/>
          <w:lang w:eastAsia="zh-CN"/>
        </w:rPr>
        <w:t>/P1)</w:t>
      </w:r>
    </w:p>
    <w:p w14:paraId="70A3E46D" w14:textId="77777777" w:rsidR="00473E8F" w:rsidRPr="00EB6EEF"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w:t>
      </w:r>
      <w:r w:rsidRPr="00A02B5A">
        <w:rPr>
          <w:rFonts w:eastAsia="SimSun"/>
          <w:szCs w:val="24"/>
          <w:lang w:eastAsia="zh-CN"/>
        </w:rPr>
        <w:t>When considering NTN band definitions for Ka band, RAN4 should prioritize the “harmonized Ka band” range defined by WRC-15 RESOLUTION 156 and WRC-19 RESOLUTION 169.</w:t>
      </w:r>
      <w:r>
        <w:rPr>
          <w:rFonts w:eastAsia="SimSun"/>
          <w:szCs w:val="24"/>
          <w:lang w:eastAsia="zh-CN"/>
        </w:rPr>
        <w:t xml:space="preserve"> (</w:t>
      </w:r>
      <w:r w:rsidRPr="00A02B5A">
        <w:rPr>
          <w:rFonts w:eastAsia="SimSun"/>
          <w:szCs w:val="24"/>
          <w:lang w:eastAsia="zh-CN"/>
        </w:rPr>
        <w:t>R4-2219141</w:t>
      </w:r>
      <w:r>
        <w:rPr>
          <w:rFonts w:eastAsia="SimSun"/>
          <w:szCs w:val="24"/>
          <w:lang w:eastAsia="zh-CN"/>
        </w:rPr>
        <w:t>/P1)</w:t>
      </w:r>
    </w:p>
    <w:p w14:paraId="5A7F22C1" w14:textId="77777777" w:rsidR="00473E8F" w:rsidRPr="00FE5F11"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3: </w:t>
      </w:r>
      <w:r w:rsidRPr="00C771B0">
        <w:rPr>
          <w:rFonts w:eastAsiaTheme="minorEastAsia"/>
          <w:lang w:eastAsia="zh-CN"/>
        </w:rPr>
        <w:t>it’s recommended to discuss whether the frequency bands 17.7‑19.7 GHz (space-to-Earth) and 27.5-29.5 GHz (Earth-to-space) can be used by the three types of ESIM communicating with geostationary (GSO) space stations in the fixed-satellite service (FSS) in Rel-18 NR NTN WI based on WRC-19 outcome.</w:t>
      </w:r>
      <w:r>
        <w:rPr>
          <w:rFonts w:eastAsiaTheme="minorEastAsia"/>
          <w:lang w:eastAsia="zh-CN"/>
        </w:rPr>
        <w:t xml:space="preserve"> </w:t>
      </w:r>
      <w:r>
        <w:rPr>
          <w:rFonts w:eastAsia="SimSun"/>
          <w:szCs w:val="24"/>
          <w:lang w:eastAsia="zh-CN"/>
        </w:rPr>
        <w:t>(</w:t>
      </w:r>
      <w:r w:rsidRPr="00A02B5A">
        <w:rPr>
          <w:rFonts w:eastAsia="SimSun"/>
          <w:szCs w:val="24"/>
          <w:lang w:eastAsia="zh-CN"/>
        </w:rPr>
        <w:t>R4-2219141</w:t>
      </w:r>
      <w:r>
        <w:rPr>
          <w:rFonts w:eastAsia="SimSun"/>
          <w:szCs w:val="24"/>
          <w:lang w:eastAsia="zh-CN"/>
        </w:rPr>
        <w:t>/P2)</w:t>
      </w:r>
    </w:p>
    <w:p w14:paraId="5A653B60" w14:textId="77777777" w:rsidR="00473E8F" w:rsidRPr="00045592"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045592">
        <w:rPr>
          <w:rFonts w:eastAsia="SimSun"/>
          <w:color w:val="0070C0"/>
          <w:szCs w:val="24"/>
          <w:lang w:eastAsia="zh-CN"/>
        </w:rPr>
        <w:t>Recommended WF</w:t>
      </w:r>
    </w:p>
    <w:p w14:paraId="3B892B6F" w14:textId="76E90432" w:rsidR="00473E8F" w:rsidRPr="00B54397" w:rsidRDefault="00473E8F" w:rsidP="00B54397">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 xml:space="preserve">As starting point, </w:t>
      </w:r>
      <w:r w:rsidRPr="00A76D62">
        <w:rPr>
          <w:rFonts w:eastAsia="SimSun"/>
          <w:szCs w:val="24"/>
          <w:lang w:eastAsia="zh-CN"/>
        </w:rPr>
        <w:t>RAN4 to c</w:t>
      </w:r>
      <w:r>
        <w:rPr>
          <w:rFonts w:eastAsia="SimSun"/>
          <w:szCs w:val="24"/>
          <w:lang w:eastAsia="zh-CN"/>
        </w:rPr>
        <w:t xml:space="preserve">onsider defining the entire “Ka </w:t>
      </w:r>
      <w:r w:rsidRPr="00A76D62">
        <w:rPr>
          <w:rFonts w:eastAsia="SimSun"/>
          <w:szCs w:val="24"/>
          <w:lang w:eastAsia="zh-CN"/>
        </w:rPr>
        <w:t>Band” as an NTN-NR band in FR2 range for GEO and NGSO based satellite access as proposed in RP-200638 [2].</w:t>
      </w:r>
      <w:r>
        <w:rPr>
          <w:rFonts w:eastAsia="SimSun"/>
          <w:szCs w:val="24"/>
          <w:lang w:eastAsia="zh-CN"/>
        </w:rPr>
        <w:t xml:space="preserve"> </w:t>
      </w:r>
      <w:r w:rsidRPr="00A76D62">
        <w:rPr>
          <w:rFonts w:eastAsia="SimSun"/>
          <w:szCs w:val="24"/>
          <w:lang w:eastAsia="zh-CN"/>
        </w:rPr>
        <w:t>(</w:t>
      </w:r>
      <w:hyperlink r:id="rId17" w:tgtFrame="_blank" w:history="1">
        <w:r w:rsidRPr="00A76D62">
          <w:rPr>
            <w:rFonts w:eastAsia="SimSun"/>
            <w:szCs w:val="24"/>
            <w:lang w:eastAsia="zh-CN"/>
          </w:rPr>
          <w:t>R4-2219768</w:t>
        </w:r>
      </w:hyperlink>
      <w:r w:rsidRPr="00A76D62">
        <w:rPr>
          <w:rFonts w:eastAsia="SimSun"/>
          <w:szCs w:val="24"/>
          <w:lang w:eastAsia="zh-CN"/>
        </w:rPr>
        <w:t>/P1)</w:t>
      </w:r>
    </w:p>
    <w:p w14:paraId="185425A8" w14:textId="77777777" w:rsidR="00473E8F" w:rsidRPr="00773825" w:rsidRDefault="00473E8F" w:rsidP="00473E8F">
      <w:pPr>
        <w:pStyle w:val="Paragraphedeliste"/>
        <w:numPr>
          <w:ilvl w:val="2"/>
          <w:numId w:val="4"/>
        </w:numPr>
        <w:spacing w:line="240" w:lineRule="auto"/>
        <w:ind w:firstLineChars="0"/>
        <w:rPr>
          <w:b/>
          <w:color w:val="000000" w:themeColor="text1"/>
          <w:lang w:eastAsia="zh-CN"/>
        </w:rPr>
      </w:pPr>
      <w:r w:rsidRPr="00773825">
        <w:rPr>
          <w:b/>
          <w:color w:val="000000" w:themeColor="text1"/>
          <w:lang w:eastAsia="zh-CN"/>
        </w:rPr>
        <w:t>Issue 2-2-3: NTN UE Regional Operation (multiple Options are possible)</w:t>
      </w:r>
    </w:p>
    <w:p w14:paraId="6F3559D2" w14:textId="77777777" w:rsidR="00473E8F" w:rsidRPr="00045592"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045592">
        <w:rPr>
          <w:rFonts w:eastAsia="SimSun"/>
          <w:color w:val="0070C0"/>
          <w:szCs w:val="24"/>
          <w:lang w:eastAsia="zh-CN"/>
        </w:rPr>
        <w:t>Proposals</w:t>
      </w:r>
    </w:p>
    <w:p w14:paraId="6CC3CB8A" w14:textId="77777777" w:rsidR="00473E8F" w:rsidRPr="00FE5F11"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A02B5A">
        <w:rPr>
          <w:rFonts w:eastAsia="SimSun"/>
          <w:szCs w:val="24"/>
          <w:lang w:eastAsia="zh-CN"/>
        </w:rPr>
        <w:t>When considering the NTN FSS Ka band range applicable for the US/FCC market, RAN4 should consider FCC’s definitions of “Conventional Ka band” and “Extended Ka band”, and the 27.5-28.35 GHz should not be excluded</w:t>
      </w:r>
      <w:r>
        <w:rPr>
          <w:rFonts w:eastAsia="SimSun"/>
          <w:szCs w:val="24"/>
          <w:lang w:eastAsia="zh-CN"/>
        </w:rPr>
        <w:t xml:space="preserve"> (</w:t>
      </w:r>
      <w:r w:rsidRPr="00AB1E08">
        <w:rPr>
          <w:rFonts w:eastAsia="SimSun"/>
          <w:szCs w:val="24"/>
          <w:lang w:eastAsia="zh-CN"/>
        </w:rPr>
        <w:t>R4-2219141</w:t>
      </w:r>
      <w:r>
        <w:rPr>
          <w:rFonts w:eastAsia="SimSun"/>
          <w:szCs w:val="24"/>
          <w:lang w:eastAsia="zh-CN"/>
        </w:rPr>
        <w:t>/P2)</w:t>
      </w:r>
    </w:p>
    <w:p w14:paraId="2E646FE2" w14:textId="77777777" w:rsidR="00473E8F" w:rsidRPr="00843B1F"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w:t>
      </w:r>
      <w:r w:rsidRPr="00AB1E08">
        <w:rPr>
          <w:rFonts w:eastAsia="SimSun"/>
          <w:szCs w:val="24"/>
          <w:lang w:eastAsia="zh-CN"/>
        </w:rPr>
        <w:t>The Ka band FSS space-to-Earth range of 17.3-17.7 GHz could be considered as a future additional NTN band for Ka band, since it is sanctioned both by FCC and ECC/CEPT, but should be considered with lower priority compared to the “harmonized Ka band” range.</w:t>
      </w:r>
      <w:r>
        <w:rPr>
          <w:rFonts w:eastAsia="SimSun"/>
          <w:szCs w:val="24"/>
          <w:lang w:eastAsia="zh-CN"/>
        </w:rPr>
        <w:t xml:space="preserve"> (</w:t>
      </w:r>
      <w:r w:rsidRPr="00AB1E08">
        <w:rPr>
          <w:rFonts w:eastAsia="SimSun"/>
          <w:szCs w:val="24"/>
          <w:lang w:eastAsia="zh-CN"/>
        </w:rPr>
        <w:t>R4-2219141</w:t>
      </w:r>
      <w:r>
        <w:rPr>
          <w:rFonts w:eastAsia="SimSun"/>
          <w:szCs w:val="24"/>
          <w:lang w:eastAsia="zh-CN"/>
        </w:rPr>
        <w:t>/P3)</w:t>
      </w:r>
    </w:p>
    <w:p w14:paraId="5E250997" w14:textId="77777777" w:rsidR="00473E8F" w:rsidRPr="00843B1F"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3: </w:t>
      </w:r>
      <w:r w:rsidRPr="00843B1F">
        <w:rPr>
          <w:lang w:val="en-US" w:eastAsia="zh-CN"/>
        </w:rPr>
        <w:t>The regulatory information of China could be noticed and considered.</w:t>
      </w:r>
      <w:r w:rsidRPr="00FF3E7B">
        <w:t xml:space="preserve"> </w:t>
      </w:r>
      <w:r>
        <w:t>(</w:t>
      </w:r>
      <w:r w:rsidRPr="00FF3E7B">
        <w:rPr>
          <w:lang w:val="en-US" w:eastAsia="zh-CN"/>
        </w:rPr>
        <w:t>R4-2219604</w:t>
      </w:r>
      <w:r>
        <w:rPr>
          <w:lang w:val="en-US" w:eastAsia="zh-CN"/>
        </w:rPr>
        <w:t>/P1)</w:t>
      </w:r>
    </w:p>
    <w:p w14:paraId="4DEDD38D" w14:textId="77777777" w:rsidR="00473E8F" w:rsidRPr="00045592"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045592">
        <w:rPr>
          <w:rFonts w:eastAsia="SimSun"/>
          <w:color w:val="0070C0"/>
          <w:szCs w:val="24"/>
          <w:lang w:eastAsia="zh-CN"/>
        </w:rPr>
        <w:t>Recommended WF</w:t>
      </w:r>
    </w:p>
    <w:p w14:paraId="37D99F11" w14:textId="77777777" w:rsidR="00473E8F" w:rsidRPr="00D212B4"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sidRPr="00FF3E7B">
        <w:rPr>
          <w:rFonts w:eastAsia="SimSun"/>
          <w:szCs w:val="24"/>
          <w:lang w:eastAsia="zh-CN"/>
        </w:rPr>
        <w:t>Discuss if there is the necessity to consider regional information with respect to the frequency range options.</w:t>
      </w:r>
      <w:r>
        <w:rPr>
          <w:rFonts w:eastAsia="SimSun"/>
          <w:szCs w:val="24"/>
          <w:lang w:eastAsia="zh-CN"/>
        </w:rPr>
        <w:t xml:space="preserve"> </w:t>
      </w:r>
      <w:r>
        <w:t>(</w:t>
      </w:r>
      <w:r w:rsidRPr="00FF3E7B">
        <w:rPr>
          <w:lang w:val="en-US" w:eastAsia="zh-CN"/>
        </w:rPr>
        <w:t>R4-2219604</w:t>
      </w:r>
      <w:r>
        <w:rPr>
          <w:lang w:val="en-US" w:eastAsia="zh-CN"/>
        </w:rPr>
        <w:t>/P2)</w:t>
      </w:r>
    </w:p>
    <w:p w14:paraId="5B4A0FCF" w14:textId="42FE5BE8" w:rsidR="00473E8F" w:rsidRDefault="00473E8F" w:rsidP="00B54397">
      <w:pPr>
        <w:pStyle w:val="Paragraphedeliste"/>
        <w:numPr>
          <w:ilvl w:val="1"/>
          <w:numId w:val="4"/>
        </w:numPr>
        <w:overflowPunct/>
        <w:autoSpaceDE/>
        <w:autoSpaceDN/>
        <w:adjustRightInd/>
        <w:spacing w:after="120" w:line="240" w:lineRule="auto"/>
        <w:ind w:firstLineChars="0"/>
        <w:textAlignment w:val="auto"/>
        <w:rPr>
          <w:rFonts w:eastAsia="SimSun"/>
          <w:szCs w:val="24"/>
          <w:lang w:eastAsia="zh-CN"/>
        </w:rPr>
      </w:pPr>
      <w:r w:rsidRPr="00D212B4">
        <w:rPr>
          <w:rFonts w:eastAsia="SimSun"/>
          <w:b/>
          <w:szCs w:val="24"/>
          <w:lang w:eastAsia="zh-CN"/>
        </w:rPr>
        <w:t>Note:</w:t>
      </w:r>
      <w:r w:rsidRPr="00D212B4">
        <w:rPr>
          <w:rFonts w:eastAsia="SimSun"/>
          <w:szCs w:val="24"/>
          <w:lang w:eastAsia="zh-CN"/>
        </w:rPr>
        <w:t xml:space="preserve"> </w:t>
      </w:r>
      <w:r w:rsidRPr="00D212B4">
        <w:rPr>
          <w:rFonts w:eastAsiaTheme="minorEastAsia"/>
        </w:rPr>
        <w:t xml:space="preserve">Additional case-by-case requirements that are dependent on the scenario could be addressed through Network Signalling (NS) </w:t>
      </w:r>
      <w:r w:rsidRPr="00D212B4">
        <w:rPr>
          <w:rFonts w:eastAsia="SimSun"/>
          <w:szCs w:val="24"/>
          <w:lang w:eastAsia="zh-CN"/>
        </w:rPr>
        <w:t>(R4-2219141/P6)</w:t>
      </w:r>
    </w:p>
    <w:p w14:paraId="3318A1BB" w14:textId="77777777" w:rsidR="003C1436" w:rsidRPr="00B54397" w:rsidRDefault="003C1436" w:rsidP="00B54397">
      <w:pPr>
        <w:pStyle w:val="Paragraphedeliste"/>
        <w:overflowPunct/>
        <w:autoSpaceDE/>
        <w:autoSpaceDN/>
        <w:adjustRightInd/>
        <w:spacing w:after="120" w:line="240" w:lineRule="auto"/>
        <w:ind w:left="1440" w:firstLineChars="0" w:firstLine="0"/>
        <w:textAlignment w:val="auto"/>
        <w:rPr>
          <w:rFonts w:eastAsia="SimSun"/>
          <w:szCs w:val="24"/>
          <w:lang w:eastAsia="zh-CN"/>
        </w:rPr>
      </w:pPr>
    </w:p>
    <w:p w14:paraId="434D5DCD" w14:textId="77777777" w:rsidR="00473E8F" w:rsidRPr="00E632F8" w:rsidRDefault="00473E8F" w:rsidP="00473E8F">
      <w:pPr>
        <w:pStyle w:val="Paragraphedeliste"/>
        <w:numPr>
          <w:ilvl w:val="1"/>
          <w:numId w:val="4"/>
        </w:numPr>
        <w:spacing w:line="240" w:lineRule="auto"/>
        <w:ind w:firstLineChars="0"/>
        <w:rPr>
          <w:b/>
          <w:color w:val="000000" w:themeColor="text1"/>
          <w:lang w:val="fr-FR" w:eastAsia="zh-CN"/>
        </w:rPr>
      </w:pPr>
      <w:r w:rsidRPr="00E632F8">
        <w:rPr>
          <w:b/>
          <w:color w:val="000000" w:themeColor="text1"/>
          <w:lang w:val="fr-FR" w:eastAsia="zh-CN"/>
        </w:rPr>
        <w:t xml:space="preserve">Sub-topic 2-3 </w:t>
      </w:r>
      <w:r w:rsidRPr="00E632F8">
        <w:rPr>
          <w:color w:val="000000" w:themeColor="text1"/>
          <w:lang w:val="fr-FR" w:eastAsia="zh-CN"/>
        </w:rPr>
        <w:t>ETSI EN specifications</w:t>
      </w:r>
    </w:p>
    <w:p w14:paraId="0A146701" w14:textId="77777777" w:rsidR="00473E8F" w:rsidRPr="00E632F8" w:rsidRDefault="00473E8F" w:rsidP="00473E8F">
      <w:pPr>
        <w:pStyle w:val="Paragraphedeliste"/>
        <w:numPr>
          <w:ilvl w:val="2"/>
          <w:numId w:val="4"/>
        </w:numPr>
        <w:spacing w:line="240" w:lineRule="auto"/>
        <w:ind w:firstLineChars="0"/>
        <w:rPr>
          <w:b/>
          <w:color w:val="000000" w:themeColor="text1"/>
          <w:lang w:eastAsia="zh-CN"/>
        </w:rPr>
      </w:pPr>
      <w:r w:rsidRPr="00E632F8">
        <w:rPr>
          <w:b/>
          <w:color w:val="000000" w:themeColor="text1"/>
          <w:lang w:eastAsia="zh-CN"/>
        </w:rPr>
        <w:t>Issue 2-3-1: ETSI EN specifications</w:t>
      </w:r>
    </w:p>
    <w:p w14:paraId="4BC0498F" w14:textId="77777777" w:rsidR="00473E8F" w:rsidRPr="00045592"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045592">
        <w:rPr>
          <w:rFonts w:eastAsia="SimSun"/>
          <w:color w:val="0070C0"/>
          <w:szCs w:val="24"/>
          <w:lang w:eastAsia="zh-CN"/>
        </w:rPr>
        <w:t>Proposals</w:t>
      </w:r>
    </w:p>
    <w:p w14:paraId="2AD2D5A2" w14:textId="77777777" w:rsidR="00473E8F" w:rsidRPr="00A76D62"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A76D62">
        <w:rPr>
          <w:rFonts w:eastAsia="SimSun"/>
          <w:szCs w:val="24"/>
          <w:lang w:eastAsia="zh-CN"/>
        </w:rPr>
        <w:t>The following relevant ETSI EN specifications applicable to GSO and NGSO Earth Stations should be taken as references for the identification of requirements for operation of NTN terminals with VSAT characteristics in Ka band: ETSI EN 301 459, ETSI EN 301 360, ETSI EN 303 699, ETSI EN 303 978, ETSI EN 303 979.</w:t>
      </w:r>
    </w:p>
    <w:p w14:paraId="27B34893" w14:textId="77777777" w:rsidR="00473E8F" w:rsidRPr="00045592" w:rsidRDefault="00473E8F" w:rsidP="00473E8F">
      <w:pPr>
        <w:pStyle w:val="Paragraphedeliste"/>
        <w:overflowPunct/>
        <w:autoSpaceDE/>
        <w:autoSpaceDN/>
        <w:adjustRightInd/>
        <w:spacing w:after="120" w:line="240" w:lineRule="auto"/>
        <w:ind w:left="720" w:firstLineChars="0" w:firstLine="0"/>
        <w:textAlignment w:val="auto"/>
        <w:rPr>
          <w:rFonts w:eastAsia="SimSun"/>
          <w:color w:val="0070C0"/>
          <w:szCs w:val="24"/>
          <w:lang w:eastAsia="zh-CN"/>
        </w:rPr>
      </w:pPr>
      <w:r w:rsidRPr="00045592">
        <w:rPr>
          <w:rFonts w:eastAsia="SimSun"/>
          <w:color w:val="0070C0"/>
          <w:szCs w:val="24"/>
          <w:lang w:eastAsia="zh-CN"/>
        </w:rPr>
        <w:t>Recommended WF</w:t>
      </w:r>
    </w:p>
    <w:p w14:paraId="23F4038D" w14:textId="77777777" w:rsidR="00473E8F" w:rsidRPr="00FF3E7B" w:rsidRDefault="00473E8F" w:rsidP="00473E8F">
      <w:pPr>
        <w:pStyle w:val="Paragraphedeliste"/>
        <w:numPr>
          <w:ilvl w:val="1"/>
          <w:numId w:val="4"/>
        </w:numPr>
        <w:overflowPunct/>
        <w:autoSpaceDE/>
        <w:autoSpaceDN/>
        <w:adjustRightInd/>
        <w:spacing w:after="120" w:line="240" w:lineRule="auto"/>
        <w:ind w:firstLineChars="0"/>
        <w:textAlignment w:val="auto"/>
        <w:rPr>
          <w:rFonts w:eastAsia="SimSun"/>
          <w:color w:val="0070C0"/>
          <w:szCs w:val="24"/>
          <w:lang w:val="fr-FR" w:eastAsia="zh-CN"/>
        </w:rPr>
      </w:pPr>
      <w:r w:rsidRPr="00FF3E7B">
        <w:rPr>
          <w:rFonts w:eastAsia="SimSun"/>
          <w:szCs w:val="24"/>
          <w:lang w:val="fr-FR" w:eastAsia="zh-CN"/>
        </w:rPr>
        <w:t>Consider relevant ETSI EN specifications</w:t>
      </w:r>
    </w:p>
    <w:p w14:paraId="77786DE3" w14:textId="77777777" w:rsidR="00473E8F" w:rsidRDefault="00473E8F" w:rsidP="00E632F8">
      <w:pPr>
        <w:pStyle w:val="TF"/>
        <w:jc w:val="left"/>
        <w:rPr>
          <w:lang w:val="en-US"/>
        </w:rPr>
      </w:pPr>
    </w:p>
    <w:p w14:paraId="13A301FC" w14:textId="4EC56B12" w:rsidR="000029CB" w:rsidRDefault="003C1436" w:rsidP="000029CB">
      <w:pPr>
        <w:pStyle w:val="Titre1"/>
        <w:rPr>
          <w:lang w:val="en-US" w:eastAsia="ja-JP"/>
        </w:rPr>
      </w:pPr>
      <w:r>
        <w:rPr>
          <w:lang w:val="en-US" w:eastAsia="ja-JP"/>
        </w:rPr>
        <w:lastRenderedPageBreak/>
        <w:t xml:space="preserve">Annex: </w:t>
      </w:r>
      <w:r w:rsidR="000029CB">
        <w:rPr>
          <w:lang w:val="en-US" w:eastAsia="ja-JP"/>
        </w:rPr>
        <w:t xml:space="preserve">Online Discussion </w:t>
      </w:r>
      <w:r w:rsidR="00FE3A2C">
        <w:rPr>
          <w:lang w:val="en-US" w:eastAsia="ja-JP"/>
        </w:rPr>
        <w:t>RAN4</w:t>
      </w:r>
      <w:r w:rsidR="008C746C">
        <w:rPr>
          <w:lang w:val="en-US" w:eastAsia="ja-JP"/>
        </w:rPr>
        <w:t>#105</w:t>
      </w:r>
      <w:r w:rsidR="00FE3A2C">
        <w:rPr>
          <w:lang w:val="en-US" w:eastAsia="ja-JP"/>
        </w:rPr>
        <w:t xml:space="preserve"> Brk1 (</w:t>
      </w:r>
      <w:r w:rsidR="000029CB">
        <w:rPr>
          <w:lang w:val="en-US" w:eastAsia="ja-JP"/>
        </w:rPr>
        <w:t>15/11/2022</w:t>
      </w:r>
      <w:r w:rsidR="00FE3A2C">
        <w:rPr>
          <w:lang w:val="en-US" w:eastAsia="ja-JP"/>
        </w:rPr>
        <w:t>)</w:t>
      </w:r>
    </w:p>
    <w:p w14:paraId="6F8FC988" w14:textId="77777777" w:rsidR="000029CB" w:rsidRDefault="000029CB" w:rsidP="000029CB">
      <w:pPr>
        <w:spacing w:after="120"/>
        <w:rPr>
          <w:szCs w:val="24"/>
          <w:highlight w:val="green"/>
          <w:lang w:eastAsia="zh-CN"/>
        </w:rPr>
      </w:pPr>
      <w:r>
        <w:rPr>
          <w:szCs w:val="24"/>
          <w:highlight w:val="green"/>
          <w:lang w:eastAsia="zh-CN"/>
        </w:rPr>
        <w:t>Agreement</w:t>
      </w:r>
      <w:r w:rsidRPr="008F410E">
        <w:rPr>
          <w:szCs w:val="24"/>
          <w:highlight w:val="green"/>
          <w:lang w:eastAsia="zh-CN"/>
        </w:rPr>
        <w:t xml:space="preserve">:  </w:t>
      </w:r>
    </w:p>
    <w:p w14:paraId="7A334DF4" w14:textId="77777777" w:rsidR="000029CB" w:rsidRDefault="000029CB" w:rsidP="000029CB">
      <w:pPr>
        <w:pStyle w:val="Paragraphedeliste"/>
        <w:numPr>
          <w:ilvl w:val="0"/>
          <w:numId w:val="6"/>
        </w:numPr>
        <w:overflowPunct/>
        <w:autoSpaceDE/>
        <w:autoSpaceDN/>
        <w:adjustRightInd/>
        <w:spacing w:after="120" w:line="240" w:lineRule="auto"/>
        <w:ind w:firstLineChars="0"/>
        <w:textAlignment w:val="auto"/>
        <w:rPr>
          <w:highlight w:val="green"/>
        </w:rPr>
      </w:pPr>
      <w:r w:rsidRPr="00E01265">
        <w:rPr>
          <w:highlight w:val="green"/>
        </w:rPr>
        <w:t xml:space="preserve">FSS spectrum should be included in 3GPP band definition for the purpose of enabling </w:t>
      </w:r>
      <w:r w:rsidRPr="00E01265">
        <w:rPr>
          <w:strike/>
          <w:highlight w:val="green"/>
        </w:rPr>
        <w:t>ESIM/moving VSAT</w:t>
      </w:r>
      <w:r w:rsidRPr="00E01265">
        <w:rPr>
          <w:highlight w:val="green"/>
        </w:rPr>
        <w:t xml:space="preserve"> moveable NTN terminal with priority.  [Fixed VSAT in FSS allocation – Companies to check RAN4 ToR to see if there is a restriction on fixed device in fixed spectrum]</w:t>
      </w:r>
    </w:p>
    <w:p w14:paraId="1D428B0B" w14:textId="77777777" w:rsidR="000029CB" w:rsidRPr="00516DA5" w:rsidRDefault="000029CB" w:rsidP="000029CB">
      <w:pPr>
        <w:pStyle w:val="Paragraphedeliste"/>
        <w:numPr>
          <w:ilvl w:val="0"/>
          <w:numId w:val="6"/>
        </w:numPr>
        <w:overflowPunct/>
        <w:autoSpaceDE/>
        <w:autoSpaceDN/>
        <w:adjustRightInd/>
        <w:spacing w:after="120" w:line="240" w:lineRule="auto"/>
        <w:ind w:firstLineChars="0"/>
        <w:textAlignment w:val="auto"/>
        <w:rPr>
          <w:highlight w:val="green"/>
        </w:rPr>
      </w:pPr>
      <w:r w:rsidRPr="00516DA5">
        <w:rPr>
          <w:highlight w:val="green"/>
        </w:rPr>
        <w:t xml:space="preserve">Define several NTN Ka-bands to address the diversity of spectrum allocation </w:t>
      </w:r>
      <w:r w:rsidRPr="00516DA5">
        <w:rPr>
          <w:strike/>
          <w:highlight w:val="green"/>
        </w:rPr>
        <w:t>to ESIM</w:t>
      </w:r>
      <w:r w:rsidRPr="00516DA5">
        <w:rPr>
          <w:highlight w:val="green"/>
        </w:rPr>
        <w:t xml:space="preserve"> by national regulators, RAN4 should consider specifying several “NTN Ka-bands”</w:t>
      </w:r>
    </w:p>
    <w:p w14:paraId="1CDCF326" w14:textId="77777777" w:rsidR="000029CB" w:rsidRDefault="000029CB" w:rsidP="000029CB">
      <w:pPr>
        <w:rPr>
          <w:lang w:eastAsia="ja-JP"/>
        </w:rPr>
      </w:pPr>
    </w:p>
    <w:p w14:paraId="6368BD96" w14:textId="77777777" w:rsidR="000029CB" w:rsidRPr="00DE6035" w:rsidRDefault="000029CB" w:rsidP="000029CB">
      <w:pPr>
        <w:rPr>
          <w:bCs/>
          <w:u w:val="single"/>
        </w:rPr>
      </w:pPr>
      <w:r w:rsidRPr="00DE6035">
        <w:rPr>
          <w:bCs/>
          <w:u w:val="single"/>
        </w:rPr>
        <w:t xml:space="preserve">Issue 1-3-1: </w:t>
      </w:r>
      <w:r w:rsidRPr="00DE6035">
        <w:rPr>
          <w:bCs/>
        </w:rPr>
        <w:t>Channel BW</w:t>
      </w:r>
    </w:p>
    <w:p w14:paraId="443E19F4" w14:textId="77777777" w:rsidR="000029CB" w:rsidRPr="00DE6035" w:rsidRDefault="000029CB" w:rsidP="000029CB">
      <w:pPr>
        <w:pStyle w:val="Paragraphedeliste"/>
        <w:numPr>
          <w:ilvl w:val="0"/>
          <w:numId w:val="3"/>
        </w:numPr>
        <w:overflowPunct/>
        <w:autoSpaceDE/>
        <w:autoSpaceDN/>
        <w:adjustRightInd/>
        <w:spacing w:after="120" w:line="240" w:lineRule="auto"/>
        <w:ind w:left="720" w:firstLineChars="0"/>
        <w:textAlignment w:val="auto"/>
        <w:rPr>
          <w:bCs/>
        </w:rPr>
      </w:pPr>
      <w:r w:rsidRPr="00DE6035">
        <w:rPr>
          <w:bCs/>
        </w:rPr>
        <w:t>Proposals</w:t>
      </w:r>
    </w:p>
    <w:p w14:paraId="1D768627" w14:textId="77777777" w:rsidR="000029CB" w:rsidRPr="00DE6035" w:rsidRDefault="000029CB" w:rsidP="000029CB">
      <w:pPr>
        <w:pStyle w:val="Paragraphedeliste"/>
        <w:numPr>
          <w:ilvl w:val="1"/>
          <w:numId w:val="3"/>
        </w:numPr>
        <w:overflowPunct/>
        <w:autoSpaceDE/>
        <w:autoSpaceDN/>
        <w:adjustRightInd/>
        <w:spacing w:after="120" w:line="240" w:lineRule="auto"/>
        <w:ind w:left="1440" w:firstLineChars="0"/>
        <w:textAlignment w:val="auto"/>
        <w:rPr>
          <w:bCs/>
        </w:rPr>
      </w:pPr>
      <w:r w:rsidRPr="00DE6035">
        <w:rPr>
          <w:bCs/>
        </w:rPr>
        <w:t xml:space="preserve">Option 1: </w:t>
      </w:r>
      <w:r w:rsidRPr="00DE6035">
        <w:rPr>
          <w:rFonts w:hint="eastAsia"/>
          <w:bCs/>
        </w:rPr>
        <w:t xml:space="preserve">to define 400MHz channel bandwidth as optional channel for </w:t>
      </w:r>
      <w:r w:rsidRPr="00DE6035">
        <w:rPr>
          <w:rFonts w:hint="eastAsia"/>
          <w:bCs/>
          <w:sz w:val="21"/>
          <w:szCs w:val="22"/>
        </w:rPr>
        <w:t>Ka-band MSS-band;</w:t>
      </w:r>
      <w:r w:rsidRPr="00DE6035">
        <w:rPr>
          <w:bCs/>
          <w:sz w:val="21"/>
          <w:szCs w:val="22"/>
        </w:rPr>
        <w:t xml:space="preserve"> </w:t>
      </w:r>
      <w:r w:rsidRPr="00DE6035">
        <w:rPr>
          <w:bCs/>
        </w:rPr>
        <w:t>(R4-2219378/P4)</w:t>
      </w:r>
    </w:p>
    <w:p w14:paraId="670537D8" w14:textId="77777777" w:rsidR="000029CB" w:rsidRPr="00DE6035" w:rsidRDefault="000029CB" w:rsidP="000029CB">
      <w:pPr>
        <w:pStyle w:val="Paragraphedeliste"/>
        <w:numPr>
          <w:ilvl w:val="1"/>
          <w:numId w:val="3"/>
        </w:numPr>
        <w:overflowPunct/>
        <w:autoSpaceDE/>
        <w:autoSpaceDN/>
        <w:adjustRightInd/>
        <w:spacing w:after="120" w:line="240" w:lineRule="auto"/>
        <w:ind w:left="1440" w:firstLineChars="0"/>
        <w:textAlignment w:val="auto"/>
        <w:rPr>
          <w:bCs/>
        </w:rPr>
      </w:pPr>
      <w:r w:rsidRPr="00DE6035">
        <w:rPr>
          <w:bCs/>
        </w:rPr>
        <w:t>Option 2: TBA</w:t>
      </w:r>
    </w:p>
    <w:p w14:paraId="4E3C43B7" w14:textId="77777777" w:rsidR="000029CB" w:rsidRPr="00DE6035" w:rsidRDefault="000029CB" w:rsidP="000029CB">
      <w:pPr>
        <w:pStyle w:val="Paragraphedeliste"/>
        <w:numPr>
          <w:ilvl w:val="0"/>
          <w:numId w:val="3"/>
        </w:numPr>
        <w:overflowPunct/>
        <w:autoSpaceDE/>
        <w:autoSpaceDN/>
        <w:adjustRightInd/>
        <w:spacing w:after="120" w:line="240" w:lineRule="auto"/>
        <w:ind w:left="720" w:firstLineChars="0"/>
        <w:textAlignment w:val="auto"/>
        <w:rPr>
          <w:bCs/>
        </w:rPr>
      </w:pPr>
      <w:r>
        <w:rPr>
          <w:rFonts w:hint="eastAsia"/>
          <w:bCs/>
        </w:rPr>
        <w:t>Discussion</w:t>
      </w:r>
    </w:p>
    <w:p w14:paraId="78FEB30C" w14:textId="77777777" w:rsidR="000029CB" w:rsidRDefault="000029CB" w:rsidP="000029CB">
      <w:pPr>
        <w:pStyle w:val="Paragraphedeliste"/>
        <w:numPr>
          <w:ilvl w:val="1"/>
          <w:numId w:val="3"/>
        </w:numPr>
        <w:overflowPunct/>
        <w:autoSpaceDE/>
        <w:autoSpaceDN/>
        <w:adjustRightInd/>
        <w:spacing w:after="120" w:line="240" w:lineRule="auto"/>
        <w:ind w:left="1440" w:firstLineChars="0"/>
        <w:textAlignment w:val="auto"/>
        <w:rPr>
          <w:bCs/>
        </w:rPr>
      </w:pPr>
      <w:r>
        <w:rPr>
          <w:rFonts w:hint="eastAsia"/>
          <w:bCs/>
        </w:rPr>
        <w:t>Samsung</w:t>
      </w:r>
      <w:r>
        <w:rPr>
          <w:bCs/>
        </w:rPr>
        <w:t>: We are ok to support 400MHz as optional.</w:t>
      </w:r>
    </w:p>
    <w:p w14:paraId="5E27BEF4" w14:textId="77777777" w:rsidR="000029CB" w:rsidRPr="00BB067D" w:rsidRDefault="000029CB" w:rsidP="000029CB">
      <w:pPr>
        <w:pStyle w:val="Paragraphedeliste"/>
        <w:numPr>
          <w:ilvl w:val="0"/>
          <w:numId w:val="3"/>
        </w:numPr>
        <w:overflowPunct/>
        <w:autoSpaceDE/>
        <w:autoSpaceDN/>
        <w:adjustRightInd/>
        <w:spacing w:after="120" w:line="240" w:lineRule="auto"/>
        <w:ind w:left="720" w:firstLineChars="0"/>
        <w:textAlignment w:val="auto"/>
        <w:rPr>
          <w:bCs/>
        </w:rPr>
      </w:pPr>
      <w:r>
        <w:rPr>
          <w:bCs/>
        </w:rPr>
        <w:t xml:space="preserve">Agreement: </w:t>
      </w:r>
      <w:r w:rsidRPr="00516DA5">
        <w:rPr>
          <w:bCs/>
          <w:highlight w:val="green"/>
        </w:rPr>
        <w:t xml:space="preserve">Supporting 400MHz </w:t>
      </w:r>
      <w:r>
        <w:rPr>
          <w:bCs/>
          <w:highlight w:val="green"/>
        </w:rPr>
        <w:t xml:space="preserve">as maximum </w:t>
      </w:r>
      <w:r w:rsidRPr="00516DA5">
        <w:rPr>
          <w:bCs/>
          <w:highlight w:val="green"/>
        </w:rPr>
        <w:t xml:space="preserve">channel bandwidth for above 10GHz band </w:t>
      </w:r>
      <w:r>
        <w:rPr>
          <w:bCs/>
          <w:highlight w:val="green"/>
        </w:rPr>
        <w:t>which is</w:t>
      </w:r>
      <w:r w:rsidRPr="00516DA5">
        <w:rPr>
          <w:bCs/>
          <w:highlight w:val="green"/>
        </w:rPr>
        <w:t xml:space="preserve"> optional </w:t>
      </w:r>
      <w:r>
        <w:rPr>
          <w:bCs/>
          <w:highlight w:val="green"/>
        </w:rPr>
        <w:t xml:space="preserve">for supporting </w:t>
      </w:r>
      <w:r w:rsidRPr="00516DA5">
        <w:rPr>
          <w:bCs/>
          <w:highlight w:val="green"/>
        </w:rPr>
        <w:t>in Rel-18.</w:t>
      </w:r>
      <w:r>
        <w:rPr>
          <w:bCs/>
        </w:rPr>
        <w:t xml:space="preserve"> </w:t>
      </w:r>
    </w:p>
    <w:p w14:paraId="35D5908D" w14:textId="77777777" w:rsidR="000029CB" w:rsidRPr="00DE6035" w:rsidRDefault="000029CB" w:rsidP="000029CB">
      <w:pPr>
        <w:rPr>
          <w:bCs/>
          <w:u w:val="single"/>
        </w:rPr>
      </w:pPr>
      <w:r w:rsidRPr="00DE6035">
        <w:rPr>
          <w:bCs/>
          <w:u w:val="single"/>
        </w:rPr>
        <w:t xml:space="preserve">Issue 1-4-1: </w:t>
      </w:r>
      <w:r w:rsidRPr="00DE6035">
        <w:rPr>
          <w:bCs/>
        </w:rPr>
        <w:t>Spectral utilization requirement</w:t>
      </w:r>
    </w:p>
    <w:p w14:paraId="5D173901" w14:textId="77777777" w:rsidR="000029CB" w:rsidRPr="00DE6035" w:rsidRDefault="000029CB" w:rsidP="000029CB">
      <w:pPr>
        <w:pStyle w:val="Paragraphedeliste"/>
        <w:numPr>
          <w:ilvl w:val="0"/>
          <w:numId w:val="3"/>
        </w:numPr>
        <w:overflowPunct/>
        <w:autoSpaceDE/>
        <w:autoSpaceDN/>
        <w:adjustRightInd/>
        <w:spacing w:after="120" w:line="240" w:lineRule="auto"/>
        <w:ind w:left="720" w:firstLineChars="0"/>
        <w:textAlignment w:val="auto"/>
        <w:rPr>
          <w:bCs/>
        </w:rPr>
      </w:pPr>
      <w:r w:rsidRPr="00DE6035">
        <w:rPr>
          <w:bCs/>
        </w:rPr>
        <w:t>Proposals</w:t>
      </w:r>
    </w:p>
    <w:p w14:paraId="5EF2B5A6" w14:textId="77777777" w:rsidR="000029CB" w:rsidRPr="00DE6035" w:rsidRDefault="000029CB" w:rsidP="000029CB">
      <w:pPr>
        <w:pStyle w:val="Paragraphedeliste"/>
        <w:numPr>
          <w:ilvl w:val="1"/>
          <w:numId w:val="3"/>
        </w:numPr>
        <w:overflowPunct/>
        <w:autoSpaceDE/>
        <w:autoSpaceDN/>
        <w:adjustRightInd/>
        <w:spacing w:after="120" w:line="240" w:lineRule="auto"/>
        <w:ind w:left="1656" w:firstLineChars="0"/>
        <w:textAlignment w:val="auto"/>
        <w:rPr>
          <w:bCs/>
        </w:rPr>
      </w:pPr>
      <w:r w:rsidRPr="00DE6035">
        <w:rPr>
          <w:bCs/>
        </w:rPr>
        <w:t>Option 1: to reuse the same spectral utilization requirement of FR2 TN system for NTN Ka-band</w:t>
      </w:r>
      <w:r w:rsidRPr="00DE6035">
        <w:rPr>
          <w:rFonts w:hint="eastAsia"/>
          <w:bCs/>
          <w:sz w:val="21"/>
          <w:szCs w:val="22"/>
        </w:rPr>
        <w:t>;</w:t>
      </w:r>
      <w:r w:rsidRPr="00DE6035">
        <w:rPr>
          <w:bCs/>
          <w:sz w:val="21"/>
          <w:szCs w:val="22"/>
        </w:rPr>
        <w:t xml:space="preserve"> </w:t>
      </w:r>
      <w:r w:rsidRPr="00DE6035">
        <w:rPr>
          <w:bCs/>
        </w:rPr>
        <w:t>(R4-2219378/P6)</w:t>
      </w:r>
    </w:p>
    <w:p w14:paraId="202F9CCA" w14:textId="77777777" w:rsidR="000029CB" w:rsidRPr="00DE6035" w:rsidRDefault="000029CB" w:rsidP="000029CB">
      <w:pPr>
        <w:pStyle w:val="Paragraphedeliste"/>
        <w:numPr>
          <w:ilvl w:val="1"/>
          <w:numId w:val="3"/>
        </w:numPr>
        <w:overflowPunct/>
        <w:autoSpaceDE/>
        <w:autoSpaceDN/>
        <w:adjustRightInd/>
        <w:spacing w:after="120" w:line="240" w:lineRule="auto"/>
        <w:ind w:left="1656" w:firstLineChars="0"/>
        <w:textAlignment w:val="auto"/>
        <w:rPr>
          <w:bCs/>
        </w:rPr>
      </w:pPr>
      <w:r w:rsidRPr="00DE6035">
        <w:rPr>
          <w:bCs/>
        </w:rPr>
        <w:t>Option 2: TBA</w:t>
      </w:r>
    </w:p>
    <w:p w14:paraId="5D9EB20B" w14:textId="77777777" w:rsidR="000029CB" w:rsidRPr="00DE6035" w:rsidRDefault="000029CB" w:rsidP="000029CB">
      <w:pPr>
        <w:pStyle w:val="Paragraphedeliste"/>
        <w:numPr>
          <w:ilvl w:val="0"/>
          <w:numId w:val="3"/>
        </w:numPr>
        <w:overflowPunct/>
        <w:autoSpaceDE/>
        <w:autoSpaceDN/>
        <w:adjustRightInd/>
        <w:spacing w:after="120" w:line="240" w:lineRule="auto"/>
        <w:ind w:left="720" w:firstLineChars="0"/>
        <w:textAlignment w:val="auto"/>
        <w:rPr>
          <w:bCs/>
        </w:rPr>
      </w:pPr>
      <w:r>
        <w:rPr>
          <w:bCs/>
        </w:rPr>
        <w:t>Discussion</w:t>
      </w:r>
    </w:p>
    <w:p w14:paraId="2C2146D5" w14:textId="77777777" w:rsidR="000029CB" w:rsidRDefault="000029CB" w:rsidP="000029CB">
      <w:pPr>
        <w:pStyle w:val="Paragraphedeliste"/>
        <w:numPr>
          <w:ilvl w:val="1"/>
          <w:numId w:val="3"/>
        </w:numPr>
        <w:overflowPunct/>
        <w:autoSpaceDE/>
        <w:autoSpaceDN/>
        <w:adjustRightInd/>
        <w:spacing w:after="120" w:line="240" w:lineRule="auto"/>
        <w:ind w:left="1440" w:firstLineChars="0"/>
        <w:textAlignment w:val="auto"/>
        <w:rPr>
          <w:bCs/>
        </w:rPr>
      </w:pPr>
      <w:r>
        <w:rPr>
          <w:bCs/>
        </w:rPr>
        <w:t>ZTE: In the end, we may have such agreement. We suggest to take this as starting point based on further confirmation after co-existence study.</w:t>
      </w:r>
    </w:p>
    <w:p w14:paraId="13A7365E" w14:textId="77777777" w:rsidR="000029CB" w:rsidRDefault="000029CB" w:rsidP="000029CB">
      <w:pPr>
        <w:pStyle w:val="Paragraphedeliste"/>
        <w:numPr>
          <w:ilvl w:val="1"/>
          <w:numId w:val="3"/>
        </w:numPr>
        <w:overflowPunct/>
        <w:autoSpaceDE/>
        <w:autoSpaceDN/>
        <w:adjustRightInd/>
        <w:spacing w:after="120" w:line="240" w:lineRule="auto"/>
        <w:ind w:left="1440" w:firstLineChars="0"/>
        <w:textAlignment w:val="auto"/>
        <w:rPr>
          <w:bCs/>
        </w:rPr>
      </w:pPr>
      <w:r>
        <w:rPr>
          <w:bCs/>
        </w:rPr>
        <w:t xml:space="preserve">Nokia: We have similar comments as ZTE. </w:t>
      </w:r>
    </w:p>
    <w:p w14:paraId="10DD7796" w14:textId="77777777" w:rsidR="000029CB" w:rsidRDefault="000029CB" w:rsidP="000029CB">
      <w:pPr>
        <w:pStyle w:val="Paragraphedeliste"/>
        <w:numPr>
          <w:ilvl w:val="0"/>
          <w:numId w:val="3"/>
        </w:numPr>
        <w:overflowPunct/>
        <w:autoSpaceDE/>
        <w:autoSpaceDN/>
        <w:adjustRightInd/>
        <w:spacing w:after="120" w:line="240" w:lineRule="auto"/>
        <w:ind w:left="936" w:firstLineChars="0"/>
        <w:textAlignment w:val="auto"/>
        <w:rPr>
          <w:bCs/>
        </w:rPr>
      </w:pPr>
      <w:r>
        <w:rPr>
          <w:bCs/>
        </w:rPr>
        <w:t xml:space="preserve">Agreement: </w:t>
      </w:r>
    </w:p>
    <w:p w14:paraId="1B417B41" w14:textId="77777777" w:rsidR="000029CB" w:rsidRPr="00062AB4" w:rsidRDefault="000029CB" w:rsidP="000029CB">
      <w:pPr>
        <w:pStyle w:val="Paragraphedeliste"/>
        <w:numPr>
          <w:ilvl w:val="1"/>
          <w:numId w:val="3"/>
        </w:numPr>
        <w:overflowPunct/>
        <w:autoSpaceDE/>
        <w:autoSpaceDN/>
        <w:adjustRightInd/>
        <w:spacing w:after="120" w:line="240" w:lineRule="auto"/>
        <w:ind w:left="1656" w:firstLineChars="0"/>
        <w:textAlignment w:val="auto"/>
        <w:rPr>
          <w:bCs/>
          <w:highlight w:val="green"/>
        </w:rPr>
      </w:pPr>
      <w:r w:rsidRPr="00062AB4">
        <w:rPr>
          <w:bCs/>
          <w:highlight w:val="green"/>
        </w:rPr>
        <w:t>Take the same spectral utilization requirement of FR2 TN system as starting point pending on further confirmation after co-existence study</w:t>
      </w:r>
    </w:p>
    <w:p w14:paraId="49A7B047" w14:textId="77777777" w:rsidR="008C746C" w:rsidRPr="00DE6035" w:rsidRDefault="008C746C" w:rsidP="008C746C">
      <w:pPr>
        <w:rPr>
          <w:bCs/>
          <w:u w:val="single"/>
        </w:rPr>
      </w:pPr>
      <w:r w:rsidRPr="00DE6035">
        <w:rPr>
          <w:bCs/>
          <w:u w:val="single"/>
        </w:rPr>
        <w:t xml:space="preserve">Issue 1-6-1: </w:t>
      </w:r>
      <w:r w:rsidRPr="00DE6035">
        <w:rPr>
          <w:bCs/>
          <w:lang w:val="en-US" w:eastAsia="zh-CN"/>
        </w:rPr>
        <w:t xml:space="preserve">NS &amp; </w:t>
      </w:r>
      <w:r w:rsidRPr="00DE6035">
        <w:rPr>
          <w:bCs/>
          <w:lang w:val="en-US"/>
        </w:rPr>
        <w:t>Additional Regional (Specific) Requirements</w:t>
      </w:r>
    </w:p>
    <w:p w14:paraId="412262D8" w14:textId="77777777" w:rsidR="008C746C" w:rsidRPr="00DE6035" w:rsidRDefault="008C746C" w:rsidP="008C746C">
      <w:pPr>
        <w:pStyle w:val="Paragraphedeliste"/>
        <w:numPr>
          <w:ilvl w:val="0"/>
          <w:numId w:val="3"/>
        </w:numPr>
        <w:overflowPunct/>
        <w:autoSpaceDE/>
        <w:autoSpaceDN/>
        <w:adjustRightInd/>
        <w:spacing w:after="120" w:line="240" w:lineRule="auto"/>
        <w:ind w:left="720" w:firstLineChars="0"/>
        <w:textAlignment w:val="auto"/>
        <w:rPr>
          <w:bCs/>
        </w:rPr>
      </w:pPr>
      <w:r w:rsidRPr="00DE6035">
        <w:rPr>
          <w:bCs/>
        </w:rPr>
        <w:t>Proposals</w:t>
      </w:r>
    </w:p>
    <w:p w14:paraId="5F36C425" w14:textId="77777777" w:rsidR="008C746C" w:rsidRPr="00DE6035" w:rsidRDefault="008C746C" w:rsidP="008C746C">
      <w:pPr>
        <w:pStyle w:val="Paragraphedeliste"/>
        <w:numPr>
          <w:ilvl w:val="1"/>
          <w:numId w:val="3"/>
        </w:numPr>
        <w:overflowPunct/>
        <w:autoSpaceDE/>
        <w:autoSpaceDN/>
        <w:adjustRightInd/>
        <w:spacing w:after="120" w:line="240" w:lineRule="auto"/>
        <w:ind w:left="1656" w:firstLineChars="0"/>
        <w:textAlignment w:val="auto"/>
        <w:rPr>
          <w:bCs/>
        </w:rPr>
      </w:pPr>
      <w:r w:rsidRPr="00DE6035">
        <w:rPr>
          <w:bCs/>
        </w:rPr>
        <w:t>Option 1: Any additional region or country-specific requirements can be addressed via additional Network Signaling (NS). (R4-2219076/P3, R4-2219990/O1)</w:t>
      </w:r>
    </w:p>
    <w:p w14:paraId="530FAAD0" w14:textId="77777777" w:rsidR="008C746C" w:rsidRPr="00DE6035" w:rsidRDefault="008C746C" w:rsidP="008C746C">
      <w:pPr>
        <w:pStyle w:val="Paragraphedeliste"/>
        <w:numPr>
          <w:ilvl w:val="1"/>
          <w:numId w:val="3"/>
        </w:numPr>
        <w:overflowPunct/>
        <w:autoSpaceDE/>
        <w:autoSpaceDN/>
        <w:adjustRightInd/>
        <w:spacing w:after="120" w:line="240" w:lineRule="auto"/>
        <w:ind w:left="1656" w:firstLineChars="0"/>
        <w:textAlignment w:val="auto"/>
        <w:rPr>
          <w:bCs/>
        </w:rPr>
      </w:pPr>
      <w:r w:rsidRPr="00DE6035">
        <w:rPr>
          <w:bCs/>
        </w:rPr>
        <w:t>Option 2: With a combination of NS signaling, MFBI indication, and UE location awareness, necessary tools are available to enable the UE to recognize additional regional requirements and react accordingly. (R4-2219990/P)</w:t>
      </w:r>
    </w:p>
    <w:p w14:paraId="1B18D292" w14:textId="77777777" w:rsidR="008C746C" w:rsidRPr="00DE6035" w:rsidRDefault="008C746C" w:rsidP="008C746C">
      <w:pPr>
        <w:pStyle w:val="Paragraphedeliste"/>
        <w:numPr>
          <w:ilvl w:val="0"/>
          <w:numId w:val="3"/>
        </w:numPr>
        <w:overflowPunct/>
        <w:autoSpaceDE/>
        <w:autoSpaceDN/>
        <w:adjustRightInd/>
        <w:spacing w:after="120" w:line="240" w:lineRule="auto"/>
        <w:ind w:left="720" w:firstLineChars="0"/>
        <w:textAlignment w:val="auto"/>
        <w:rPr>
          <w:bCs/>
        </w:rPr>
      </w:pPr>
      <w:r>
        <w:rPr>
          <w:bCs/>
        </w:rPr>
        <w:t>Discussion:</w:t>
      </w:r>
    </w:p>
    <w:p w14:paraId="2252D8D3" w14:textId="77777777" w:rsidR="008C746C" w:rsidRDefault="008C746C" w:rsidP="008C746C">
      <w:pPr>
        <w:pStyle w:val="Paragraphedeliste"/>
        <w:numPr>
          <w:ilvl w:val="1"/>
          <w:numId w:val="3"/>
        </w:numPr>
        <w:overflowPunct/>
        <w:autoSpaceDE/>
        <w:autoSpaceDN/>
        <w:adjustRightInd/>
        <w:spacing w:after="120" w:line="240" w:lineRule="auto"/>
        <w:ind w:left="1440" w:firstLineChars="0"/>
        <w:textAlignment w:val="auto"/>
        <w:rPr>
          <w:bCs/>
        </w:rPr>
      </w:pPr>
      <w:r>
        <w:rPr>
          <w:bCs/>
        </w:rPr>
        <w:t xml:space="preserve">Ericsson: If we have only band then multiple NS values maybe required. This need to be considered as case-by-case manner, pending on band definition. </w:t>
      </w:r>
    </w:p>
    <w:p w14:paraId="5F54C974" w14:textId="77777777" w:rsidR="008C746C" w:rsidRDefault="008C746C" w:rsidP="008C746C">
      <w:pPr>
        <w:pStyle w:val="Paragraphedeliste"/>
        <w:numPr>
          <w:ilvl w:val="1"/>
          <w:numId w:val="3"/>
        </w:numPr>
        <w:overflowPunct/>
        <w:autoSpaceDE/>
        <w:autoSpaceDN/>
        <w:adjustRightInd/>
        <w:spacing w:after="120" w:line="240" w:lineRule="auto"/>
        <w:ind w:left="1440" w:firstLineChars="0"/>
        <w:textAlignment w:val="auto"/>
        <w:rPr>
          <w:bCs/>
        </w:rPr>
      </w:pPr>
      <w:r>
        <w:rPr>
          <w:bCs/>
        </w:rPr>
        <w:t xml:space="preserve">Thales: We think NS is generic approach even with multiple bands. </w:t>
      </w:r>
    </w:p>
    <w:p w14:paraId="52C146D3" w14:textId="77777777" w:rsidR="008C746C" w:rsidRDefault="008C746C" w:rsidP="008C746C">
      <w:pPr>
        <w:pStyle w:val="Paragraphedeliste"/>
        <w:numPr>
          <w:ilvl w:val="1"/>
          <w:numId w:val="3"/>
        </w:numPr>
        <w:overflowPunct/>
        <w:autoSpaceDE/>
        <w:autoSpaceDN/>
        <w:adjustRightInd/>
        <w:spacing w:after="120" w:line="240" w:lineRule="auto"/>
        <w:ind w:left="1440" w:firstLineChars="0"/>
        <w:textAlignment w:val="auto"/>
        <w:rPr>
          <w:bCs/>
        </w:rPr>
      </w:pPr>
      <w:r>
        <w:rPr>
          <w:bCs/>
        </w:rPr>
        <w:t>Oppo: With option 2, some solutions seem belongs to UE implementation which cannot be standlized in 3GPP.</w:t>
      </w:r>
    </w:p>
    <w:p w14:paraId="5BC6E4C4" w14:textId="77777777" w:rsidR="008C746C" w:rsidRDefault="008C746C" w:rsidP="008C746C">
      <w:pPr>
        <w:pStyle w:val="Paragraphedeliste"/>
        <w:numPr>
          <w:ilvl w:val="1"/>
          <w:numId w:val="3"/>
        </w:numPr>
        <w:overflowPunct/>
        <w:autoSpaceDE/>
        <w:autoSpaceDN/>
        <w:adjustRightInd/>
        <w:spacing w:after="120" w:line="240" w:lineRule="auto"/>
        <w:ind w:left="1440" w:firstLineChars="0"/>
        <w:textAlignment w:val="auto"/>
        <w:rPr>
          <w:bCs/>
        </w:rPr>
      </w:pPr>
      <w:r>
        <w:rPr>
          <w:bCs/>
        </w:rPr>
        <w:t xml:space="preserve">Thales: We think NS approach can be considered. </w:t>
      </w:r>
    </w:p>
    <w:p w14:paraId="7843246B" w14:textId="77777777" w:rsidR="008C746C" w:rsidRDefault="008C746C" w:rsidP="008C746C">
      <w:pPr>
        <w:pStyle w:val="Paragraphedeliste"/>
        <w:numPr>
          <w:ilvl w:val="1"/>
          <w:numId w:val="3"/>
        </w:numPr>
        <w:overflowPunct/>
        <w:autoSpaceDE/>
        <w:autoSpaceDN/>
        <w:adjustRightInd/>
        <w:spacing w:after="120" w:line="240" w:lineRule="auto"/>
        <w:ind w:left="1440" w:firstLineChars="0"/>
        <w:textAlignment w:val="auto"/>
        <w:rPr>
          <w:bCs/>
        </w:rPr>
      </w:pPr>
      <w:r>
        <w:rPr>
          <w:bCs/>
        </w:rPr>
        <w:lastRenderedPageBreak/>
        <w:t xml:space="preserve">Nokia: The design in RAN1 is based on the assumption that UE is awared the location.  </w:t>
      </w:r>
    </w:p>
    <w:p w14:paraId="42D90852" w14:textId="77777777" w:rsidR="008C746C" w:rsidRDefault="008C746C" w:rsidP="008C746C">
      <w:pPr>
        <w:pStyle w:val="Paragraphedeliste"/>
        <w:numPr>
          <w:ilvl w:val="1"/>
          <w:numId w:val="3"/>
        </w:numPr>
        <w:overflowPunct/>
        <w:autoSpaceDE/>
        <w:autoSpaceDN/>
        <w:adjustRightInd/>
        <w:spacing w:after="120" w:line="240" w:lineRule="auto"/>
        <w:ind w:left="1440" w:firstLineChars="0"/>
        <w:textAlignment w:val="auto"/>
        <w:rPr>
          <w:bCs/>
        </w:rPr>
      </w:pPr>
      <w:r>
        <w:rPr>
          <w:bCs/>
        </w:rPr>
        <w:t>ZTE: We have same understanding as Nokia. MFBI belongs to RAN2, that pending on final band introduction in the same frequency ranges.</w:t>
      </w:r>
    </w:p>
    <w:p w14:paraId="1B20F78D" w14:textId="77777777" w:rsidR="008C746C" w:rsidRDefault="008C746C" w:rsidP="008C746C">
      <w:pPr>
        <w:pStyle w:val="Paragraphedeliste"/>
        <w:numPr>
          <w:ilvl w:val="0"/>
          <w:numId w:val="3"/>
        </w:numPr>
        <w:overflowPunct/>
        <w:autoSpaceDE/>
        <w:autoSpaceDN/>
        <w:adjustRightInd/>
        <w:spacing w:after="120" w:line="240" w:lineRule="auto"/>
        <w:ind w:left="936" w:firstLineChars="0"/>
        <w:textAlignment w:val="auto"/>
        <w:rPr>
          <w:bCs/>
        </w:rPr>
      </w:pPr>
      <w:r>
        <w:rPr>
          <w:bCs/>
        </w:rPr>
        <w:t xml:space="preserve">Agreement: </w:t>
      </w:r>
    </w:p>
    <w:p w14:paraId="5AC593D1" w14:textId="77777777" w:rsidR="008C746C" w:rsidRPr="009F24B6" w:rsidRDefault="008C746C" w:rsidP="008C746C">
      <w:pPr>
        <w:pStyle w:val="Paragraphedeliste"/>
        <w:numPr>
          <w:ilvl w:val="1"/>
          <w:numId w:val="3"/>
        </w:numPr>
        <w:overflowPunct/>
        <w:autoSpaceDE/>
        <w:autoSpaceDN/>
        <w:adjustRightInd/>
        <w:spacing w:after="120" w:line="240" w:lineRule="auto"/>
        <w:ind w:left="1656" w:firstLineChars="0"/>
        <w:textAlignment w:val="auto"/>
        <w:rPr>
          <w:bCs/>
          <w:highlight w:val="green"/>
        </w:rPr>
      </w:pPr>
      <w:r w:rsidRPr="009F24B6">
        <w:rPr>
          <w:bCs/>
          <w:highlight w:val="green"/>
        </w:rPr>
        <w:t>To address</w:t>
      </w:r>
      <w:r>
        <w:rPr>
          <w:bCs/>
          <w:highlight w:val="green"/>
        </w:rPr>
        <w:t xml:space="preserve"> additional</w:t>
      </w:r>
      <w:r w:rsidRPr="009F24B6">
        <w:rPr>
          <w:bCs/>
          <w:highlight w:val="green"/>
        </w:rPr>
        <w:t xml:space="preserve"> regional specific requirements, NS can be considered as one possible solution.</w:t>
      </w:r>
    </w:p>
    <w:p w14:paraId="3F01F884" w14:textId="1A522B4A" w:rsidR="008C746C" w:rsidRPr="008C746C" w:rsidRDefault="008C746C" w:rsidP="000029CB">
      <w:pPr>
        <w:pStyle w:val="Paragraphedeliste"/>
        <w:numPr>
          <w:ilvl w:val="2"/>
          <w:numId w:val="3"/>
        </w:numPr>
        <w:overflowPunct/>
        <w:autoSpaceDE/>
        <w:autoSpaceDN/>
        <w:adjustRightInd/>
        <w:spacing w:after="120" w:line="240" w:lineRule="auto"/>
        <w:ind w:left="2376" w:firstLineChars="0"/>
        <w:textAlignment w:val="auto"/>
        <w:rPr>
          <w:bCs/>
          <w:highlight w:val="green"/>
        </w:rPr>
      </w:pPr>
      <w:r w:rsidRPr="009F24B6">
        <w:rPr>
          <w:bCs/>
          <w:highlight w:val="green"/>
        </w:rPr>
        <w:t>Other candidate solutions not precluded</w:t>
      </w:r>
    </w:p>
    <w:p w14:paraId="1BF038C3" w14:textId="192BC3C4" w:rsidR="000029CB" w:rsidRPr="00DE6035" w:rsidRDefault="000029CB" w:rsidP="000029CB">
      <w:pPr>
        <w:rPr>
          <w:bCs/>
          <w:u w:val="single"/>
        </w:rPr>
      </w:pPr>
      <w:r w:rsidRPr="00DE6035">
        <w:rPr>
          <w:bCs/>
          <w:u w:val="single"/>
        </w:rPr>
        <w:t>Issue 2-4-1:</w:t>
      </w:r>
      <w:r w:rsidRPr="00DE6035">
        <w:rPr>
          <w:bCs/>
        </w:rPr>
        <w:t xml:space="preserve"> NTN-NTN operation</w:t>
      </w:r>
    </w:p>
    <w:p w14:paraId="69BE56DC" w14:textId="77777777" w:rsidR="000029CB" w:rsidRPr="00DE6035" w:rsidRDefault="000029CB" w:rsidP="000029CB">
      <w:pPr>
        <w:pStyle w:val="Paragraphedeliste"/>
        <w:numPr>
          <w:ilvl w:val="0"/>
          <w:numId w:val="3"/>
        </w:numPr>
        <w:overflowPunct/>
        <w:autoSpaceDE/>
        <w:autoSpaceDN/>
        <w:adjustRightInd/>
        <w:spacing w:after="120" w:line="240" w:lineRule="auto"/>
        <w:ind w:left="720" w:firstLineChars="0"/>
        <w:textAlignment w:val="auto"/>
        <w:rPr>
          <w:bCs/>
        </w:rPr>
      </w:pPr>
      <w:r w:rsidRPr="00DE6035">
        <w:rPr>
          <w:bCs/>
        </w:rPr>
        <w:t>Proposals</w:t>
      </w:r>
    </w:p>
    <w:p w14:paraId="46171917" w14:textId="77777777" w:rsidR="000029CB" w:rsidRPr="00DE6035" w:rsidRDefault="000029CB" w:rsidP="000029CB">
      <w:pPr>
        <w:pStyle w:val="Paragraphedeliste"/>
        <w:numPr>
          <w:ilvl w:val="1"/>
          <w:numId w:val="3"/>
        </w:numPr>
        <w:overflowPunct/>
        <w:autoSpaceDE/>
        <w:autoSpaceDN/>
        <w:adjustRightInd/>
        <w:spacing w:after="120" w:line="240" w:lineRule="auto"/>
        <w:ind w:left="1440" w:firstLineChars="0"/>
        <w:textAlignment w:val="auto"/>
        <w:rPr>
          <w:bCs/>
        </w:rPr>
      </w:pPr>
      <w:r w:rsidRPr="00DE6035">
        <w:rPr>
          <w:bCs/>
        </w:rPr>
        <w:t>Option 1: NTN-NTN co-channel coexistence in operation of NTN in Ka band should be considered out of scope of RAN4 activities, whilst acknowledging that technical requirements and reference specifications, such as ETSI EN, are designed to implicitly ensure coexistence, for example through requirements for pointing accuracy, on/off-axis emissions and closed-loop monitoring. (R4-2219141/P8)</w:t>
      </w:r>
    </w:p>
    <w:p w14:paraId="7F2A5D5F" w14:textId="77777777" w:rsidR="000029CB" w:rsidRPr="00DE6035" w:rsidRDefault="000029CB" w:rsidP="000029CB">
      <w:pPr>
        <w:pStyle w:val="Paragraphedeliste"/>
        <w:numPr>
          <w:ilvl w:val="1"/>
          <w:numId w:val="3"/>
        </w:numPr>
        <w:overflowPunct/>
        <w:autoSpaceDE/>
        <w:autoSpaceDN/>
        <w:adjustRightInd/>
        <w:spacing w:after="120" w:line="240" w:lineRule="auto"/>
        <w:ind w:left="1440" w:firstLineChars="0"/>
        <w:textAlignment w:val="auto"/>
        <w:rPr>
          <w:bCs/>
        </w:rPr>
      </w:pPr>
      <w:r w:rsidRPr="00DE6035">
        <w:rPr>
          <w:bCs/>
        </w:rPr>
        <w:t>Option 2: TBA</w:t>
      </w:r>
    </w:p>
    <w:p w14:paraId="174CF36F" w14:textId="77777777" w:rsidR="000029CB" w:rsidRDefault="000029CB" w:rsidP="000029CB">
      <w:pPr>
        <w:pStyle w:val="Paragraphedeliste"/>
        <w:numPr>
          <w:ilvl w:val="0"/>
          <w:numId w:val="3"/>
        </w:numPr>
        <w:overflowPunct/>
        <w:autoSpaceDE/>
        <w:autoSpaceDN/>
        <w:adjustRightInd/>
        <w:spacing w:after="120" w:line="240" w:lineRule="auto"/>
        <w:ind w:left="936" w:firstLineChars="0"/>
        <w:textAlignment w:val="auto"/>
        <w:rPr>
          <w:bCs/>
        </w:rPr>
      </w:pPr>
      <w:r>
        <w:rPr>
          <w:bCs/>
        </w:rPr>
        <w:t>Discussion:</w:t>
      </w:r>
    </w:p>
    <w:p w14:paraId="7E23AEC7" w14:textId="77777777" w:rsidR="000029CB" w:rsidRDefault="000029CB" w:rsidP="000029CB">
      <w:pPr>
        <w:pStyle w:val="Paragraphedeliste"/>
        <w:numPr>
          <w:ilvl w:val="1"/>
          <w:numId w:val="3"/>
        </w:numPr>
        <w:overflowPunct/>
        <w:autoSpaceDE/>
        <w:autoSpaceDN/>
        <w:adjustRightInd/>
        <w:spacing w:after="120" w:line="240" w:lineRule="auto"/>
        <w:ind w:left="1656" w:firstLineChars="0"/>
        <w:textAlignment w:val="auto"/>
        <w:rPr>
          <w:bCs/>
        </w:rPr>
      </w:pPr>
      <w:r>
        <w:rPr>
          <w:bCs/>
        </w:rPr>
        <w:t>Ericsson: For DL part, there is no TN currently in DL frequency ranges. Usually, we consider both DL and UL for co-existence study. Without co-existence study for DL part, how to specify SAN ACLR requirements and UE ACS requirements. We are open to consider two cases: case 1 NTN-TN and case 2 NTN-NTN for DL part.</w:t>
      </w:r>
    </w:p>
    <w:p w14:paraId="39F5171B" w14:textId="77777777" w:rsidR="000029CB" w:rsidRDefault="000029CB" w:rsidP="000029CB">
      <w:pPr>
        <w:pStyle w:val="Paragraphedeliste"/>
        <w:numPr>
          <w:ilvl w:val="1"/>
          <w:numId w:val="3"/>
        </w:numPr>
        <w:overflowPunct/>
        <w:autoSpaceDE/>
        <w:autoSpaceDN/>
        <w:adjustRightInd/>
        <w:spacing w:after="120" w:line="240" w:lineRule="auto"/>
        <w:ind w:left="1656" w:firstLineChars="0"/>
        <w:textAlignment w:val="auto"/>
        <w:rPr>
          <w:bCs/>
        </w:rPr>
      </w:pPr>
      <w:r>
        <w:rPr>
          <w:bCs/>
        </w:rPr>
        <w:t xml:space="preserve"> ZTE: We share same understanding as Ericsson. Without co-existence study, we can only rely regulatory requirements then this may be varied in different regions. </w:t>
      </w:r>
    </w:p>
    <w:p w14:paraId="0A8448BE" w14:textId="77777777" w:rsidR="000029CB" w:rsidRDefault="000029CB" w:rsidP="000029CB">
      <w:pPr>
        <w:pStyle w:val="Paragraphedeliste"/>
        <w:numPr>
          <w:ilvl w:val="1"/>
          <w:numId w:val="3"/>
        </w:numPr>
        <w:overflowPunct/>
        <w:autoSpaceDE/>
        <w:autoSpaceDN/>
        <w:adjustRightInd/>
        <w:spacing w:after="120" w:line="240" w:lineRule="auto"/>
        <w:ind w:left="1656" w:firstLineChars="0"/>
        <w:textAlignment w:val="auto"/>
        <w:rPr>
          <w:bCs/>
        </w:rPr>
      </w:pPr>
      <w:r>
        <w:rPr>
          <w:bCs/>
        </w:rPr>
        <w:t xml:space="preserve">Verizon: I share same view as Ericsson. </w:t>
      </w:r>
    </w:p>
    <w:p w14:paraId="0FE76403" w14:textId="77777777" w:rsidR="000029CB" w:rsidRDefault="000029CB" w:rsidP="000029CB">
      <w:pPr>
        <w:pStyle w:val="Paragraphedeliste"/>
        <w:numPr>
          <w:ilvl w:val="1"/>
          <w:numId w:val="3"/>
        </w:numPr>
        <w:overflowPunct/>
        <w:autoSpaceDE/>
        <w:autoSpaceDN/>
        <w:adjustRightInd/>
        <w:spacing w:after="120" w:line="240" w:lineRule="auto"/>
        <w:ind w:left="1656" w:firstLineChars="0"/>
        <w:textAlignment w:val="auto"/>
        <w:rPr>
          <w:bCs/>
        </w:rPr>
      </w:pPr>
      <w:r>
        <w:rPr>
          <w:bCs/>
        </w:rPr>
        <w:t xml:space="preserve">Echostar: In FR1, NTN-NTN is out of scope. For Ka band, we would like to follow the same logic. We also think no need to consider NTN-TN in DL part. </w:t>
      </w:r>
    </w:p>
    <w:p w14:paraId="3AF48967" w14:textId="77777777" w:rsidR="000029CB" w:rsidRDefault="000029CB" w:rsidP="000029CB">
      <w:pPr>
        <w:pStyle w:val="Paragraphedeliste"/>
        <w:numPr>
          <w:ilvl w:val="1"/>
          <w:numId w:val="3"/>
        </w:numPr>
        <w:overflowPunct/>
        <w:autoSpaceDE/>
        <w:autoSpaceDN/>
        <w:adjustRightInd/>
        <w:spacing w:after="120" w:line="240" w:lineRule="auto"/>
        <w:ind w:left="1656" w:firstLineChars="0"/>
        <w:textAlignment w:val="auto"/>
        <w:rPr>
          <w:bCs/>
        </w:rPr>
      </w:pPr>
      <w:r>
        <w:rPr>
          <w:bCs/>
        </w:rPr>
        <w:t>QC: NTN-NTN referred to adjacent channel or in channel? Without DL co-existence study, it’s hard to specify the corresponding requirements.</w:t>
      </w:r>
    </w:p>
    <w:p w14:paraId="524804BE" w14:textId="77777777" w:rsidR="000029CB" w:rsidRDefault="000029CB" w:rsidP="000029CB">
      <w:pPr>
        <w:pStyle w:val="Paragraphedeliste"/>
        <w:numPr>
          <w:ilvl w:val="1"/>
          <w:numId w:val="3"/>
        </w:numPr>
        <w:overflowPunct/>
        <w:autoSpaceDE/>
        <w:autoSpaceDN/>
        <w:adjustRightInd/>
        <w:spacing w:after="120" w:line="240" w:lineRule="auto"/>
        <w:ind w:left="1656" w:firstLineChars="0"/>
        <w:textAlignment w:val="auto"/>
        <w:rPr>
          <w:bCs/>
        </w:rPr>
      </w:pPr>
      <w:r>
        <w:rPr>
          <w:bCs/>
        </w:rPr>
        <w:t>Thales: We can separate the case for co-channel and adjacent channel.</w:t>
      </w:r>
    </w:p>
    <w:p w14:paraId="2FEABC13" w14:textId="77777777" w:rsidR="000029CB" w:rsidRDefault="000029CB" w:rsidP="000029CB">
      <w:pPr>
        <w:pStyle w:val="Paragraphedeliste"/>
        <w:numPr>
          <w:ilvl w:val="1"/>
          <w:numId w:val="3"/>
        </w:numPr>
        <w:overflowPunct/>
        <w:autoSpaceDE/>
        <w:autoSpaceDN/>
        <w:adjustRightInd/>
        <w:spacing w:after="120" w:line="240" w:lineRule="auto"/>
        <w:ind w:left="1656" w:firstLineChars="0"/>
        <w:textAlignment w:val="auto"/>
        <w:rPr>
          <w:bCs/>
        </w:rPr>
      </w:pPr>
      <w:r>
        <w:rPr>
          <w:bCs/>
        </w:rPr>
        <w:t xml:space="preserve">Inmarsat: Existing satellite system already deployed in such frequency ranges; we can refer to the existing requirements for commercial products as reference. </w:t>
      </w:r>
    </w:p>
    <w:p w14:paraId="5B3DF094" w14:textId="77777777" w:rsidR="000029CB" w:rsidRDefault="000029CB" w:rsidP="000029CB">
      <w:pPr>
        <w:pStyle w:val="Paragraphedeliste"/>
        <w:numPr>
          <w:ilvl w:val="1"/>
          <w:numId w:val="3"/>
        </w:numPr>
        <w:overflowPunct/>
        <w:autoSpaceDE/>
        <w:autoSpaceDN/>
        <w:adjustRightInd/>
        <w:spacing w:after="120" w:line="240" w:lineRule="auto"/>
        <w:ind w:left="1656" w:firstLineChars="0"/>
        <w:textAlignment w:val="auto"/>
        <w:rPr>
          <w:bCs/>
        </w:rPr>
      </w:pPr>
      <w:r>
        <w:rPr>
          <w:bCs/>
        </w:rPr>
        <w:t xml:space="preserve">T-Mobile USA: Co-existence study always required. </w:t>
      </w:r>
    </w:p>
    <w:p w14:paraId="72434923" w14:textId="77777777" w:rsidR="000029CB" w:rsidRPr="003177E5" w:rsidRDefault="000029CB" w:rsidP="000029CB">
      <w:pPr>
        <w:pStyle w:val="Paragraphedeliste"/>
        <w:numPr>
          <w:ilvl w:val="0"/>
          <w:numId w:val="3"/>
        </w:numPr>
        <w:overflowPunct/>
        <w:autoSpaceDE/>
        <w:autoSpaceDN/>
        <w:adjustRightInd/>
        <w:spacing w:after="120" w:line="240" w:lineRule="auto"/>
        <w:ind w:left="936" w:firstLineChars="0"/>
        <w:textAlignment w:val="auto"/>
        <w:rPr>
          <w:bCs/>
          <w:highlight w:val="green"/>
        </w:rPr>
      </w:pPr>
      <w:r>
        <w:rPr>
          <w:bCs/>
        </w:rPr>
        <w:t xml:space="preserve">Agreement: </w:t>
      </w:r>
      <w:r w:rsidRPr="003177E5">
        <w:rPr>
          <w:bCs/>
          <w:highlight w:val="green"/>
        </w:rPr>
        <w:t>For DL coexistence study of Ka bands</w:t>
      </w:r>
    </w:p>
    <w:p w14:paraId="1A59A8B9" w14:textId="77777777" w:rsidR="000029CB" w:rsidRPr="003177E5" w:rsidRDefault="000029CB" w:rsidP="000029CB">
      <w:pPr>
        <w:pStyle w:val="Paragraphedeliste"/>
        <w:numPr>
          <w:ilvl w:val="1"/>
          <w:numId w:val="3"/>
        </w:numPr>
        <w:overflowPunct/>
        <w:autoSpaceDE/>
        <w:autoSpaceDN/>
        <w:adjustRightInd/>
        <w:spacing w:after="120" w:line="240" w:lineRule="auto"/>
        <w:ind w:left="1656" w:firstLineChars="0"/>
        <w:textAlignment w:val="auto"/>
        <w:rPr>
          <w:bCs/>
          <w:highlight w:val="green"/>
        </w:rPr>
      </w:pPr>
      <w:r w:rsidRPr="003177E5">
        <w:rPr>
          <w:bCs/>
          <w:highlight w:val="green"/>
        </w:rPr>
        <w:t>For ACLR/ACS requirement introduction, no need to consider the co-channel co-existence.</w:t>
      </w:r>
    </w:p>
    <w:p w14:paraId="7CAA6EFC" w14:textId="77777777" w:rsidR="000029CB" w:rsidRPr="003177E5" w:rsidRDefault="000029CB" w:rsidP="000029CB">
      <w:pPr>
        <w:pStyle w:val="Paragraphedeliste"/>
        <w:numPr>
          <w:ilvl w:val="1"/>
          <w:numId w:val="3"/>
        </w:numPr>
        <w:overflowPunct/>
        <w:autoSpaceDE/>
        <w:autoSpaceDN/>
        <w:adjustRightInd/>
        <w:spacing w:after="120" w:line="240" w:lineRule="auto"/>
        <w:ind w:left="1656" w:firstLineChars="0"/>
        <w:textAlignment w:val="auto"/>
        <w:rPr>
          <w:bCs/>
          <w:highlight w:val="green"/>
        </w:rPr>
      </w:pPr>
      <w:r w:rsidRPr="003177E5">
        <w:rPr>
          <w:bCs/>
          <w:highlight w:val="green"/>
        </w:rPr>
        <w:t xml:space="preserve">For adjacent channel co-existence study: FFS on the necessity of co-existence study </w:t>
      </w:r>
    </w:p>
    <w:p w14:paraId="3170B913" w14:textId="77777777" w:rsidR="000029CB" w:rsidRPr="003177E5" w:rsidRDefault="000029CB" w:rsidP="000029CB">
      <w:pPr>
        <w:pStyle w:val="Paragraphedeliste"/>
        <w:numPr>
          <w:ilvl w:val="2"/>
          <w:numId w:val="3"/>
        </w:numPr>
        <w:overflowPunct/>
        <w:autoSpaceDE/>
        <w:autoSpaceDN/>
        <w:adjustRightInd/>
        <w:spacing w:after="120" w:line="240" w:lineRule="auto"/>
        <w:ind w:left="2376" w:firstLineChars="0"/>
        <w:textAlignment w:val="auto"/>
        <w:rPr>
          <w:bCs/>
          <w:highlight w:val="green"/>
        </w:rPr>
      </w:pPr>
      <w:r w:rsidRPr="003177E5">
        <w:rPr>
          <w:bCs/>
          <w:highlight w:val="green"/>
        </w:rPr>
        <w:t>Option 2: NTN-TN (starting with 20 GHz, not precluded to consider other frequency point)</w:t>
      </w:r>
    </w:p>
    <w:p w14:paraId="4C78EDBC" w14:textId="77777777" w:rsidR="000029CB" w:rsidRPr="003177E5" w:rsidRDefault="000029CB" w:rsidP="000029CB">
      <w:pPr>
        <w:pStyle w:val="Paragraphedeliste"/>
        <w:numPr>
          <w:ilvl w:val="3"/>
          <w:numId w:val="3"/>
        </w:numPr>
        <w:overflowPunct/>
        <w:autoSpaceDE/>
        <w:autoSpaceDN/>
        <w:adjustRightInd/>
        <w:spacing w:after="120" w:line="240" w:lineRule="auto"/>
        <w:ind w:left="3096" w:firstLineChars="0"/>
        <w:textAlignment w:val="auto"/>
        <w:rPr>
          <w:bCs/>
          <w:highlight w:val="green"/>
        </w:rPr>
      </w:pPr>
      <w:r w:rsidRPr="003177E5">
        <w:rPr>
          <w:bCs/>
          <w:highlight w:val="green"/>
        </w:rPr>
        <w:t xml:space="preserve">Detailed modelling on TN FFS </w:t>
      </w:r>
    </w:p>
    <w:p w14:paraId="56452B59" w14:textId="77777777" w:rsidR="000029CB" w:rsidRPr="003177E5" w:rsidRDefault="000029CB" w:rsidP="000029CB">
      <w:pPr>
        <w:pStyle w:val="Paragraphedeliste"/>
        <w:numPr>
          <w:ilvl w:val="3"/>
          <w:numId w:val="3"/>
        </w:numPr>
        <w:overflowPunct/>
        <w:autoSpaceDE/>
        <w:autoSpaceDN/>
        <w:adjustRightInd/>
        <w:spacing w:after="120" w:line="240" w:lineRule="auto"/>
        <w:ind w:left="3096" w:firstLineChars="0"/>
        <w:textAlignment w:val="auto"/>
        <w:rPr>
          <w:bCs/>
          <w:highlight w:val="green"/>
        </w:rPr>
      </w:pPr>
      <w:r w:rsidRPr="003177E5">
        <w:rPr>
          <w:bCs/>
          <w:highlight w:val="green"/>
        </w:rPr>
        <w:t>Note: Currently no TN bands introduced in such frequency ranges from RAN4 specifications</w:t>
      </w:r>
    </w:p>
    <w:p w14:paraId="369CDE4F" w14:textId="77777777" w:rsidR="000029CB" w:rsidRPr="003177E5" w:rsidRDefault="000029CB" w:rsidP="000029CB">
      <w:pPr>
        <w:pStyle w:val="Paragraphedeliste"/>
        <w:numPr>
          <w:ilvl w:val="2"/>
          <w:numId w:val="3"/>
        </w:numPr>
        <w:overflowPunct/>
        <w:autoSpaceDE/>
        <w:autoSpaceDN/>
        <w:adjustRightInd/>
        <w:spacing w:after="120" w:line="240" w:lineRule="auto"/>
        <w:ind w:left="2376" w:firstLineChars="0"/>
        <w:textAlignment w:val="auto"/>
        <w:rPr>
          <w:bCs/>
          <w:highlight w:val="green"/>
        </w:rPr>
      </w:pPr>
      <w:r w:rsidRPr="003177E5">
        <w:rPr>
          <w:bCs/>
          <w:highlight w:val="green"/>
        </w:rPr>
        <w:t>Option 4: No co-existence study required</w:t>
      </w:r>
    </w:p>
    <w:p w14:paraId="3B094288" w14:textId="77777777" w:rsidR="000029CB" w:rsidRPr="003177E5" w:rsidRDefault="000029CB" w:rsidP="000029CB">
      <w:pPr>
        <w:pStyle w:val="Paragraphedeliste"/>
        <w:numPr>
          <w:ilvl w:val="3"/>
          <w:numId w:val="3"/>
        </w:numPr>
        <w:overflowPunct/>
        <w:autoSpaceDE/>
        <w:autoSpaceDN/>
        <w:adjustRightInd/>
        <w:spacing w:after="120" w:line="240" w:lineRule="auto"/>
        <w:ind w:left="3096" w:firstLineChars="0"/>
        <w:textAlignment w:val="auto"/>
        <w:rPr>
          <w:bCs/>
          <w:highlight w:val="green"/>
        </w:rPr>
      </w:pPr>
      <w:r w:rsidRPr="003177E5">
        <w:rPr>
          <w:bCs/>
          <w:highlight w:val="green"/>
        </w:rPr>
        <w:t xml:space="preserve">With this option, it’s FFS how to specify corresponding SAN ACLR and UE ACS requirements. </w:t>
      </w:r>
    </w:p>
    <w:p w14:paraId="6D4A4055" w14:textId="77777777" w:rsidR="000029CB" w:rsidRPr="003177E5" w:rsidRDefault="000029CB" w:rsidP="000029CB">
      <w:pPr>
        <w:pStyle w:val="Paragraphedeliste"/>
        <w:numPr>
          <w:ilvl w:val="4"/>
          <w:numId w:val="3"/>
        </w:numPr>
        <w:overflowPunct/>
        <w:autoSpaceDE/>
        <w:autoSpaceDN/>
        <w:adjustRightInd/>
        <w:spacing w:after="120" w:line="240" w:lineRule="auto"/>
        <w:ind w:left="3816" w:firstLineChars="0"/>
        <w:textAlignment w:val="auto"/>
        <w:rPr>
          <w:bCs/>
          <w:highlight w:val="green"/>
        </w:rPr>
      </w:pPr>
      <w:r w:rsidRPr="003177E5">
        <w:rPr>
          <w:bCs/>
          <w:highlight w:val="green"/>
        </w:rPr>
        <w:t>One possible solution takes existing requirements for commercial products (the feasibility not concluded) as reference for consideration</w:t>
      </w:r>
    </w:p>
    <w:p w14:paraId="5492F06B" w14:textId="77777777" w:rsidR="000029CB" w:rsidRPr="00B36A95" w:rsidRDefault="000029CB" w:rsidP="000029CB">
      <w:pPr>
        <w:rPr>
          <w:bCs/>
        </w:rPr>
      </w:pPr>
    </w:p>
    <w:p w14:paraId="6C47F61A" w14:textId="6708B7F4" w:rsidR="00E3508C" w:rsidRPr="00FC49C9" w:rsidRDefault="00E3508C" w:rsidP="0036523E">
      <w:pPr>
        <w:autoSpaceDE w:val="0"/>
        <w:autoSpaceDN w:val="0"/>
        <w:adjustRightInd w:val="0"/>
        <w:spacing w:after="0" w:line="240" w:lineRule="auto"/>
        <w:rPr>
          <w:rFonts w:ascii="TimesNewRomanPSMT" w:hAnsi="TimesNewRomanPSMT" w:cs="TimesNewRomanPSMT"/>
          <w:sz w:val="17"/>
          <w:szCs w:val="17"/>
          <w:lang w:val="en-US" w:eastAsia="fr-FR"/>
        </w:rPr>
      </w:pPr>
    </w:p>
    <w:sectPr w:rsidR="00E3508C" w:rsidRPr="00FC49C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968FC" w14:textId="77777777" w:rsidR="00F1301A" w:rsidRDefault="00F1301A" w:rsidP="00D96FB9">
      <w:pPr>
        <w:spacing w:after="0" w:line="240" w:lineRule="auto"/>
      </w:pPr>
      <w:r>
        <w:separator/>
      </w:r>
    </w:p>
  </w:endnote>
  <w:endnote w:type="continuationSeparator" w:id="0">
    <w:p w14:paraId="1F2E470D" w14:textId="77777777" w:rsidR="00F1301A" w:rsidRDefault="00F1301A" w:rsidP="00D96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8B561" w14:textId="77777777" w:rsidR="00F1301A" w:rsidRDefault="00F1301A" w:rsidP="00D96FB9">
      <w:pPr>
        <w:spacing w:after="0" w:line="240" w:lineRule="auto"/>
      </w:pPr>
      <w:r>
        <w:separator/>
      </w:r>
    </w:p>
  </w:footnote>
  <w:footnote w:type="continuationSeparator" w:id="0">
    <w:p w14:paraId="2397A6A3" w14:textId="77777777" w:rsidR="00F1301A" w:rsidRDefault="00F1301A" w:rsidP="00D96F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40E4F"/>
    <w:multiLevelType w:val="hybridMultilevel"/>
    <w:tmpl w:val="343E932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F81020"/>
    <w:multiLevelType w:val="hybridMultilevel"/>
    <w:tmpl w:val="2DE280A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68276A24"/>
    <w:multiLevelType w:val="hybridMultilevel"/>
    <w:tmpl w:val="7F5EAD98"/>
    <w:lvl w:ilvl="0" w:tplc="0406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336E96"/>
    <w:multiLevelType w:val="hybridMultilevel"/>
    <w:tmpl w:val="2EB07E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2"/>
  </w:num>
  <w:num w:numId="5">
    <w:abstractNumId w:val="1"/>
  </w:num>
  <w:num w:numId="6">
    <w:abstractNumId w:val="7"/>
  </w:num>
  <w:num w:numId="7">
    <w:abstractNumId w:val="0"/>
  </w:num>
  <w:num w:numId="8">
    <w:abstractNumId w:val="8"/>
  </w:num>
  <w:num w:numId="9">
    <w:abstractNumId w:val="3"/>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6" w:nlCheck="1" w:checkStyle="0"/>
  <w:activeWritingStyle w:appName="MSWord" w:lang="it-IT" w:vendorID="64" w:dllVersion="6" w:nlCheck="1" w:checkStyle="0"/>
  <w:activeWritingStyle w:appName="MSWord" w:lang="zh-CN" w:vendorID="64" w:dllVersion="0" w:nlCheck="1" w:checkStyle="1"/>
  <w:activeWritingStyle w:appName="MSWord" w:lang="fr-FR"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de-DE"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29CB"/>
    <w:rsid w:val="000031E1"/>
    <w:rsid w:val="00004165"/>
    <w:rsid w:val="0000427A"/>
    <w:rsid w:val="0000486D"/>
    <w:rsid w:val="00006466"/>
    <w:rsid w:val="00007A54"/>
    <w:rsid w:val="00013BA0"/>
    <w:rsid w:val="00014660"/>
    <w:rsid w:val="00014C80"/>
    <w:rsid w:val="00016772"/>
    <w:rsid w:val="00017B5E"/>
    <w:rsid w:val="00020C56"/>
    <w:rsid w:val="000216B6"/>
    <w:rsid w:val="00021B80"/>
    <w:rsid w:val="000233E8"/>
    <w:rsid w:val="00026ACC"/>
    <w:rsid w:val="000312BC"/>
    <w:rsid w:val="0003171D"/>
    <w:rsid w:val="00031A1B"/>
    <w:rsid w:val="00031C1D"/>
    <w:rsid w:val="00033F81"/>
    <w:rsid w:val="00035C50"/>
    <w:rsid w:val="00043392"/>
    <w:rsid w:val="000457A1"/>
    <w:rsid w:val="00047C2E"/>
    <w:rsid w:val="00050001"/>
    <w:rsid w:val="00050C87"/>
    <w:rsid w:val="00051605"/>
    <w:rsid w:val="00051C8B"/>
    <w:rsid w:val="00052041"/>
    <w:rsid w:val="0005326A"/>
    <w:rsid w:val="00060D5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185B"/>
    <w:rsid w:val="000929FB"/>
    <w:rsid w:val="00092A21"/>
    <w:rsid w:val="00092B8A"/>
    <w:rsid w:val="00093E7E"/>
    <w:rsid w:val="00094F68"/>
    <w:rsid w:val="000A0BBF"/>
    <w:rsid w:val="000A1830"/>
    <w:rsid w:val="000A4121"/>
    <w:rsid w:val="000A4AA3"/>
    <w:rsid w:val="000A550E"/>
    <w:rsid w:val="000A65CD"/>
    <w:rsid w:val="000B0960"/>
    <w:rsid w:val="000B138E"/>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2EA3"/>
    <w:rsid w:val="000C38C3"/>
    <w:rsid w:val="000C43C0"/>
    <w:rsid w:val="000C5010"/>
    <w:rsid w:val="000D0375"/>
    <w:rsid w:val="000D09FD"/>
    <w:rsid w:val="000D1277"/>
    <w:rsid w:val="000D44FB"/>
    <w:rsid w:val="000D574B"/>
    <w:rsid w:val="000D6CFC"/>
    <w:rsid w:val="000D7B5C"/>
    <w:rsid w:val="000E4533"/>
    <w:rsid w:val="000E537B"/>
    <w:rsid w:val="000E57D0"/>
    <w:rsid w:val="000E7858"/>
    <w:rsid w:val="000F0CB1"/>
    <w:rsid w:val="000F0F8D"/>
    <w:rsid w:val="000F1791"/>
    <w:rsid w:val="000F1F67"/>
    <w:rsid w:val="000F282B"/>
    <w:rsid w:val="000F39CA"/>
    <w:rsid w:val="000F61F3"/>
    <w:rsid w:val="001015EE"/>
    <w:rsid w:val="00101EED"/>
    <w:rsid w:val="0010336E"/>
    <w:rsid w:val="0010435B"/>
    <w:rsid w:val="001050C4"/>
    <w:rsid w:val="001053A5"/>
    <w:rsid w:val="00105F54"/>
    <w:rsid w:val="00106701"/>
    <w:rsid w:val="001075D5"/>
    <w:rsid w:val="00107927"/>
    <w:rsid w:val="00110007"/>
    <w:rsid w:val="0011001A"/>
    <w:rsid w:val="00110E26"/>
    <w:rsid w:val="00111321"/>
    <w:rsid w:val="0011166E"/>
    <w:rsid w:val="00113D52"/>
    <w:rsid w:val="0011492D"/>
    <w:rsid w:val="00117BD6"/>
    <w:rsid w:val="0012034C"/>
    <w:rsid w:val="00120452"/>
    <w:rsid w:val="001206C2"/>
    <w:rsid w:val="00121978"/>
    <w:rsid w:val="00122BDA"/>
    <w:rsid w:val="00123422"/>
    <w:rsid w:val="00124311"/>
    <w:rsid w:val="00124B6A"/>
    <w:rsid w:val="00127574"/>
    <w:rsid w:val="00131766"/>
    <w:rsid w:val="00136D4C"/>
    <w:rsid w:val="00137947"/>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1C9"/>
    <w:rsid w:val="00162548"/>
    <w:rsid w:val="00165240"/>
    <w:rsid w:val="001669A4"/>
    <w:rsid w:val="00166D86"/>
    <w:rsid w:val="001715ED"/>
    <w:rsid w:val="00172183"/>
    <w:rsid w:val="001726B6"/>
    <w:rsid w:val="00173D0A"/>
    <w:rsid w:val="001743D3"/>
    <w:rsid w:val="0017517B"/>
    <w:rsid w:val="001751AB"/>
    <w:rsid w:val="00175A3F"/>
    <w:rsid w:val="0018030C"/>
    <w:rsid w:val="00180E09"/>
    <w:rsid w:val="0018109D"/>
    <w:rsid w:val="00183D4C"/>
    <w:rsid w:val="00183F6D"/>
    <w:rsid w:val="0018670E"/>
    <w:rsid w:val="0019212C"/>
    <w:rsid w:val="0019219A"/>
    <w:rsid w:val="00193DD4"/>
    <w:rsid w:val="001948F0"/>
    <w:rsid w:val="00195077"/>
    <w:rsid w:val="001959FF"/>
    <w:rsid w:val="00197A85"/>
    <w:rsid w:val="001A033F"/>
    <w:rsid w:val="001A08AA"/>
    <w:rsid w:val="001A59CB"/>
    <w:rsid w:val="001A672F"/>
    <w:rsid w:val="001B2CC9"/>
    <w:rsid w:val="001B7991"/>
    <w:rsid w:val="001C07FB"/>
    <w:rsid w:val="001C1144"/>
    <w:rsid w:val="001C1409"/>
    <w:rsid w:val="001C2AE6"/>
    <w:rsid w:val="001C4292"/>
    <w:rsid w:val="001C4A89"/>
    <w:rsid w:val="001C5EE0"/>
    <w:rsid w:val="001C6177"/>
    <w:rsid w:val="001D0363"/>
    <w:rsid w:val="001D12B4"/>
    <w:rsid w:val="001D1948"/>
    <w:rsid w:val="001D602D"/>
    <w:rsid w:val="001D705A"/>
    <w:rsid w:val="001D7D94"/>
    <w:rsid w:val="001E0A28"/>
    <w:rsid w:val="001E1487"/>
    <w:rsid w:val="001E3DC1"/>
    <w:rsid w:val="001E4218"/>
    <w:rsid w:val="001E673F"/>
    <w:rsid w:val="001F0531"/>
    <w:rsid w:val="001F0B20"/>
    <w:rsid w:val="001F13BD"/>
    <w:rsid w:val="001F5B6B"/>
    <w:rsid w:val="001F714C"/>
    <w:rsid w:val="00200A62"/>
    <w:rsid w:val="00202FC3"/>
    <w:rsid w:val="00203740"/>
    <w:rsid w:val="00203BD1"/>
    <w:rsid w:val="0020566F"/>
    <w:rsid w:val="0021115E"/>
    <w:rsid w:val="00211B87"/>
    <w:rsid w:val="00211CA7"/>
    <w:rsid w:val="00212CF7"/>
    <w:rsid w:val="002138EA"/>
    <w:rsid w:val="00213F84"/>
    <w:rsid w:val="0021405C"/>
    <w:rsid w:val="00214061"/>
    <w:rsid w:val="00214FBD"/>
    <w:rsid w:val="00216809"/>
    <w:rsid w:val="00221E06"/>
    <w:rsid w:val="0022239B"/>
    <w:rsid w:val="00222897"/>
    <w:rsid w:val="00222B0C"/>
    <w:rsid w:val="002231FC"/>
    <w:rsid w:val="00225F9D"/>
    <w:rsid w:val="002332AF"/>
    <w:rsid w:val="00233BED"/>
    <w:rsid w:val="00235394"/>
    <w:rsid w:val="00235577"/>
    <w:rsid w:val="00236729"/>
    <w:rsid w:val="002371B2"/>
    <w:rsid w:val="00241203"/>
    <w:rsid w:val="002435CA"/>
    <w:rsid w:val="0024469F"/>
    <w:rsid w:val="00250B5B"/>
    <w:rsid w:val="00251BC1"/>
    <w:rsid w:val="00252DB8"/>
    <w:rsid w:val="002537BC"/>
    <w:rsid w:val="002539BA"/>
    <w:rsid w:val="00255C58"/>
    <w:rsid w:val="002564FE"/>
    <w:rsid w:val="002566A7"/>
    <w:rsid w:val="00260EC7"/>
    <w:rsid w:val="00261539"/>
    <w:rsid w:val="0026179F"/>
    <w:rsid w:val="00263B01"/>
    <w:rsid w:val="002666AE"/>
    <w:rsid w:val="00271B81"/>
    <w:rsid w:val="002720F7"/>
    <w:rsid w:val="00274E1A"/>
    <w:rsid w:val="00276A45"/>
    <w:rsid w:val="002775B1"/>
    <w:rsid w:val="002775B9"/>
    <w:rsid w:val="00277856"/>
    <w:rsid w:val="00280211"/>
    <w:rsid w:val="00280894"/>
    <w:rsid w:val="002811C4"/>
    <w:rsid w:val="00282213"/>
    <w:rsid w:val="00284016"/>
    <w:rsid w:val="00285549"/>
    <w:rsid w:val="002858BF"/>
    <w:rsid w:val="0028672D"/>
    <w:rsid w:val="002921D7"/>
    <w:rsid w:val="00292DB9"/>
    <w:rsid w:val="002939AF"/>
    <w:rsid w:val="00293ACF"/>
    <w:rsid w:val="00293E33"/>
    <w:rsid w:val="00294491"/>
    <w:rsid w:val="00294BDE"/>
    <w:rsid w:val="00295277"/>
    <w:rsid w:val="002A0CED"/>
    <w:rsid w:val="002A1D49"/>
    <w:rsid w:val="002A4CD0"/>
    <w:rsid w:val="002A6920"/>
    <w:rsid w:val="002A7DA6"/>
    <w:rsid w:val="002B2151"/>
    <w:rsid w:val="002B42AB"/>
    <w:rsid w:val="002B516C"/>
    <w:rsid w:val="002B5E1D"/>
    <w:rsid w:val="002B60C1"/>
    <w:rsid w:val="002B628F"/>
    <w:rsid w:val="002B6DC2"/>
    <w:rsid w:val="002C06A1"/>
    <w:rsid w:val="002C2588"/>
    <w:rsid w:val="002C2971"/>
    <w:rsid w:val="002C4B52"/>
    <w:rsid w:val="002D03E5"/>
    <w:rsid w:val="002D06BD"/>
    <w:rsid w:val="002D127E"/>
    <w:rsid w:val="002D1C82"/>
    <w:rsid w:val="002D2B28"/>
    <w:rsid w:val="002D2FA0"/>
    <w:rsid w:val="002D36EB"/>
    <w:rsid w:val="002D3A6E"/>
    <w:rsid w:val="002D6BDF"/>
    <w:rsid w:val="002E0E72"/>
    <w:rsid w:val="002E2CE9"/>
    <w:rsid w:val="002E3A2D"/>
    <w:rsid w:val="002E3BF7"/>
    <w:rsid w:val="002E403E"/>
    <w:rsid w:val="002E45E6"/>
    <w:rsid w:val="002E4C74"/>
    <w:rsid w:val="002E542D"/>
    <w:rsid w:val="002E6944"/>
    <w:rsid w:val="002F158C"/>
    <w:rsid w:val="002F1805"/>
    <w:rsid w:val="002F28CF"/>
    <w:rsid w:val="002F4093"/>
    <w:rsid w:val="002F5636"/>
    <w:rsid w:val="002F649C"/>
    <w:rsid w:val="002F6EA4"/>
    <w:rsid w:val="00300618"/>
    <w:rsid w:val="003022A5"/>
    <w:rsid w:val="00305237"/>
    <w:rsid w:val="00307E51"/>
    <w:rsid w:val="00311363"/>
    <w:rsid w:val="0031158E"/>
    <w:rsid w:val="003138DB"/>
    <w:rsid w:val="0031439B"/>
    <w:rsid w:val="00315867"/>
    <w:rsid w:val="003176EB"/>
    <w:rsid w:val="00320A86"/>
    <w:rsid w:val="00321150"/>
    <w:rsid w:val="003227DF"/>
    <w:rsid w:val="00323239"/>
    <w:rsid w:val="003247E3"/>
    <w:rsid w:val="00325CA6"/>
    <w:rsid w:val="003260D7"/>
    <w:rsid w:val="003265E1"/>
    <w:rsid w:val="00326689"/>
    <w:rsid w:val="00332B65"/>
    <w:rsid w:val="00335FFC"/>
    <w:rsid w:val="00336697"/>
    <w:rsid w:val="00336FB2"/>
    <w:rsid w:val="003413EF"/>
    <w:rsid w:val="003418CB"/>
    <w:rsid w:val="00342CAE"/>
    <w:rsid w:val="0034382F"/>
    <w:rsid w:val="00344949"/>
    <w:rsid w:val="003474BE"/>
    <w:rsid w:val="00351CB7"/>
    <w:rsid w:val="00355873"/>
    <w:rsid w:val="0035660F"/>
    <w:rsid w:val="003628B9"/>
    <w:rsid w:val="00362D8F"/>
    <w:rsid w:val="0036523E"/>
    <w:rsid w:val="00366A73"/>
    <w:rsid w:val="00367724"/>
    <w:rsid w:val="00367B4A"/>
    <w:rsid w:val="00370EF2"/>
    <w:rsid w:val="003710BA"/>
    <w:rsid w:val="003724B0"/>
    <w:rsid w:val="0037600E"/>
    <w:rsid w:val="003770F6"/>
    <w:rsid w:val="00377308"/>
    <w:rsid w:val="00383E37"/>
    <w:rsid w:val="00384DFC"/>
    <w:rsid w:val="00385015"/>
    <w:rsid w:val="00385B28"/>
    <w:rsid w:val="003923DB"/>
    <w:rsid w:val="00393042"/>
    <w:rsid w:val="00394988"/>
    <w:rsid w:val="00394AD5"/>
    <w:rsid w:val="003955E8"/>
    <w:rsid w:val="0039642D"/>
    <w:rsid w:val="003A0F13"/>
    <w:rsid w:val="003A2E40"/>
    <w:rsid w:val="003A3153"/>
    <w:rsid w:val="003B0158"/>
    <w:rsid w:val="003B27A9"/>
    <w:rsid w:val="003B37E2"/>
    <w:rsid w:val="003B40B6"/>
    <w:rsid w:val="003B56DB"/>
    <w:rsid w:val="003B755E"/>
    <w:rsid w:val="003C1436"/>
    <w:rsid w:val="003C228E"/>
    <w:rsid w:val="003C3E65"/>
    <w:rsid w:val="003C51E7"/>
    <w:rsid w:val="003C559D"/>
    <w:rsid w:val="003C6893"/>
    <w:rsid w:val="003C6DE2"/>
    <w:rsid w:val="003C77E3"/>
    <w:rsid w:val="003D1EFD"/>
    <w:rsid w:val="003D28BF"/>
    <w:rsid w:val="003D2EE8"/>
    <w:rsid w:val="003D3C95"/>
    <w:rsid w:val="003D3CEF"/>
    <w:rsid w:val="003D4215"/>
    <w:rsid w:val="003D4C47"/>
    <w:rsid w:val="003D7719"/>
    <w:rsid w:val="003E10FB"/>
    <w:rsid w:val="003E2FD1"/>
    <w:rsid w:val="003E40EE"/>
    <w:rsid w:val="003E59F6"/>
    <w:rsid w:val="003E5C79"/>
    <w:rsid w:val="003E71C7"/>
    <w:rsid w:val="003E7213"/>
    <w:rsid w:val="003E7C1B"/>
    <w:rsid w:val="003F0551"/>
    <w:rsid w:val="003F1C1B"/>
    <w:rsid w:val="003F1F78"/>
    <w:rsid w:val="003F224E"/>
    <w:rsid w:val="003F2B3D"/>
    <w:rsid w:val="003F3A2F"/>
    <w:rsid w:val="003F4EDB"/>
    <w:rsid w:val="003F6A36"/>
    <w:rsid w:val="00400B7C"/>
    <w:rsid w:val="00401144"/>
    <w:rsid w:val="004039B3"/>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B73"/>
    <w:rsid w:val="00430EA5"/>
    <w:rsid w:val="004325A7"/>
    <w:rsid w:val="00434DC1"/>
    <w:rsid w:val="004350F4"/>
    <w:rsid w:val="00436C28"/>
    <w:rsid w:val="00437DBE"/>
    <w:rsid w:val="004412A0"/>
    <w:rsid w:val="00442337"/>
    <w:rsid w:val="004437A2"/>
    <w:rsid w:val="00443997"/>
    <w:rsid w:val="00445C36"/>
    <w:rsid w:val="00446408"/>
    <w:rsid w:val="00447F87"/>
    <w:rsid w:val="004507E9"/>
    <w:rsid w:val="00450F27"/>
    <w:rsid w:val="004510E5"/>
    <w:rsid w:val="004521A0"/>
    <w:rsid w:val="00456A75"/>
    <w:rsid w:val="00461E39"/>
    <w:rsid w:val="00462D3A"/>
    <w:rsid w:val="00463521"/>
    <w:rsid w:val="00463647"/>
    <w:rsid w:val="004637FE"/>
    <w:rsid w:val="00464948"/>
    <w:rsid w:val="004655C1"/>
    <w:rsid w:val="00471125"/>
    <w:rsid w:val="00471A83"/>
    <w:rsid w:val="00473E8F"/>
    <w:rsid w:val="00474073"/>
    <w:rsid w:val="0047437A"/>
    <w:rsid w:val="00475B0F"/>
    <w:rsid w:val="004777B4"/>
    <w:rsid w:val="00480E42"/>
    <w:rsid w:val="0048128A"/>
    <w:rsid w:val="00484C5D"/>
    <w:rsid w:val="00484DD9"/>
    <w:rsid w:val="0048543E"/>
    <w:rsid w:val="00485452"/>
    <w:rsid w:val="004857FF"/>
    <w:rsid w:val="004868C1"/>
    <w:rsid w:val="00486D64"/>
    <w:rsid w:val="0048750F"/>
    <w:rsid w:val="004903E3"/>
    <w:rsid w:val="004915E3"/>
    <w:rsid w:val="00492697"/>
    <w:rsid w:val="00492C50"/>
    <w:rsid w:val="00493AFB"/>
    <w:rsid w:val="00495B55"/>
    <w:rsid w:val="004A11FB"/>
    <w:rsid w:val="004A37F6"/>
    <w:rsid w:val="004A495F"/>
    <w:rsid w:val="004A7544"/>
    <w:rsid w:val="004A755F"/>
    <w:rsid w:val="004B0CDC"/>
    <w:rsid w:val="004B1D33"/>
    <w:rsid w:val="004B4489"/>
    <w:rsid w:val="004B4E6C"/>
    <w:rsid w:val="004B6B0F"/>
    <w:rsid w:val="004B713B"/>
    <w:rsid w:val="004C001D"/>
    <w:rsid w:val="004C54E5"/>
    <w:rsid w:val="004C7DC8"/>
    <w:rsid w:val="004D20B4"/>
    <w:rsid w:val="004D21B0"/>
    <w:rsid w:val="004D36AB"/>
    <w:rsid w:val="004D4405"/>
    <w:rsid w:val="004D737D"/>
    <w:rsid w:val="004E2659"/>
    <w:rsid w:val="004E39EE"/>
    <w:rsid w:val="004E46D5"/>
    <w:rsid w:val="004E475C"/>
    <w:rsid w:val="004E56E0"/>
    <w:rsid w:val="004E5773"/>
    <w:rsid w:val="004E6FF5"/>
    <w:rsid w:val="004E7329"/>
    <w:rsid w:val="004E7453"/>
    <w:rsid w:val="004F273E"/>
    <w:rsid w:val="004F2CB0"/>
    <w:rsid w:val="004F31A3"/>
    <w:rsid w:val="005017F7"/>
    <w:rsid w:val="00501FA7"/>
    <w:rsid w:val="005034DC"/>
    <w:rsid w:val="00503CAA"/>
    <w:rsid w:val="00504127"/>
    <w:rsid w:val="00505BFA"/>
    <w:rsid w:val="00506580"/>
    <w:rsid w:val="005071B4"/>
    <w:rsid w:val="00507687"/>
    <w:rsid w:val="005117A9"/>
    <w:rsid w:val="005119ED"/>
    <w:rsid w:val="00511F57"/>
    <w:rsid w:val="00513F0D"/>
    <w:rsid w:val="00515CBE"/>
    <w:rsid w:val="00515E2B"/>
    <w:rsid w:val="005178F2"/>
    <w:rsid w:val="00520169"/>
    <w:rsid w:val="0052099F"/>
    <w:rsid w:val="00521F1A"/>
    <w:rsid w:val="00522A7E"/>
    <w:rsid w:val="00522F20"/>
    <w:rsid w:val="0052489D"/>
    <w:rsid w:val="005269CF"/>
    <w:rsid w:val="00527521"/>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149"/>
    <w:rsid w:val="005508EF"/>
    <w:rsid w:val="00552EE7"/>
    <w:rsid w:val="005536FD"/>
    <w:rsid w:val="00555A8A"/>
    <w:rsid w:val="0056253C"/>
    <w:rsid w:val="0056343E"/>
    <w:rsid w:val="00564219"/>
    <w:rsid w:val="0056453C"/>
    <w:rsid w:val="00566373"/>
    <w:rsid w:val="00571777"/>
    <w:rsid w:val="00573F5F"/>
    <w:rsid w:val="005750FB"/>
    <w:rsid w:val="00580A7D"/>
    <w:rsid w:val="00580FF5"/>
    <w:rsid w:val="00581C33"/>
    <w:rsid w:val="00583E98"/>
    <w:rsid w:val="0058519C"/>
    <w:rsid w:val="00590F7C"/>
    <w:rsid w:val="0059149A"/>
    <w:rsid w:val="005929CD"/>
    <w:rsid w:val="005956EE"/>
    <w:rsid w:val="005A083E"/>
    <w:rsid w:val="005A228A"/>
    <w:rsid w:val="005A596F"/>
    <w:rsid w:val="005B1DD3"/>
    <w:rsid w:val="005B4802"/>
    <w:rsid w:val="005C19DA"/>
    <w:rsid w:val="005C1EA6"/>
    <w:rsid w:val="005C5A38"/>
    <w:rsid w:val="005C773A"/>
    <w:rsid w:val="005D0B99"/>
    <w:rsid w:val="005D308E"/>
    <w:rsid w:val="005D3A48"/>
    <w:rsid w:val="005D7AF8"/>
    <w:rsid w:val="005D7EF4"/>
    <w:rsid w:val="005E1365"/>
    <w:rsid w:val="005E17BF"/>
    <w:rsid w:val="005E366A"/>
    <w:rsid w:val="005E37F4"/>
    <w:rsid w:val="005F1487"/>
    <w:rsid w:val="005F182F"/>
    <w:rsid w:val="005F20FA"/>
    <w:rsid w:val="005F2145"/>
    <w:rsid w:val="005F2A19"/>
    <w:rsid w:val="005F7CF9"/>
    <w:rsid w:val="006016E1"/>
    <w:rsid w:val="00602D27"/>
    <w:rsid w:val="00603A89"/>
    <w:rsid w:val="0060617E"/>
    <w:rsid w:val="0060647B"/>
    <w:rsid w:val="00606705"/>
    <w:rsid w:val="006125C2"/>
    <w:rsid w:val="006144A1"/>
    <w:rsid w:val="00615024"/>
    <w:rsid w:val="00615AB5"/>
    <w:rsid w:val="00615EBB"/>
    <w:rsid w:val="00615F83"/>
    <w:rsid w:val="00616096"/>
    <w:rsid w:val="006160A2"/>
    <w:rsid w:val="006222F6"/>
    <w:rsid w:val="00624DE1"/>
    <w:rsid w:val="00627DE2"/>
    <w:rsid w:val="00630187"/>
    <w:rsid w:val="006302AA"/>
    <w:rsid w:val="00633044"/>
    <w:rsid w:val="006334F8"/>
    <w:rsid w:val="00634D04"/>
    <w:rsid w:val="006363BD"/>
    <w:rsid w:val="00636654"/>
    <w:rsid w:val="00636FF2"/>
    <w:rsid w:val="006378F9"/>
    <w:rsid w:val="006403C8"/>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FD1"/>
    <w:rsid w:val="00672307"/>
    <w:rsid w:val="00674F58"/>
    <w:rsid w:val="00675F0C"/>
    <w:rsid w:val="006808C6"/>
    <w:rsid w:val="0068130D"/>
    <w:rsid w:val="00681DC6"/>
    <w:rsid w:val="0068207A"/>
    <w:rsid w:val="00682668"/>
    <w:rsid w:val="0068405D"/>
    <w:rsid w:val="0068412D"/>
    <w:rsid w:val="00687DD7"/>
    <w:rsid w:val="006902F9"/>
    <w:rsid w:val="00692897"/>
    <w:rsid w:val="00692A68"/>
    <w:rsid w:val="00692EB5"/>
    <w:rsid w:val="00695014"/>
    <w:rsid w:val="006952F2"/>
    <w:rsid w:val="00695CCF"/>
    <w:rsid w:val="00695D85"/>
    <w:rsid w:val="006A23BC"/>
    <w:rsid w:val="006A30A2"/>
    <w:rsid w:val="006A5A92"/>
    <w:rsid w:val="006A67DA"/>
    <w:rsid w:val="006A6D23"/>
    <w:rsid w:val="006B0A3A"/>
    <w:rsid w:val="006B1A2B"/>
    <w:rsid w:val="006B25DE"/>
    <w:rsid w:val="006B2A0E"/>
    <w:rsid w:val="006B407D"/>
    <w:rsid w:val="006B48EF"/>
    <w:rsid w:val="006B56FD"/>
    <w:rsid w:val="006C0426"/>
    <w:rsid w:val="006C0C86"/>
    <w:rsid w:val="006C1C3B"/>
    <w:rsid w:val="006C38B6"/>
    <w:rsid w:val="006C4E43"/>
    <w:rsid w:val="006C51BA"/>
    <w:rsid w:val="006C643E"/>
    <w:rsid w:val="006C64B6"/>
    <w:rsid w:val="006C6B2C"/>
    <w:rsid w:val="006C7F8A"/>
    <w:rsid w:val="006D2932"/>
    <w:rsid w:val="006D3671"/>
    <w:rsid w:val="006D3746"/>
    <w:rsid w:val="006D4176"/>
    <w:rsid w:val="006E069B"/>
    <w:rsid w:val="006E0A73"/>
    <w:rsid w:val="006E0FEE"/>
    <w:rsid w:val="006E1F42"/>
    <w:rsid w:val="006E3276"/>
    <w:rsid w:val="006E3359"/>
    <w:rsid w:val="006E4608"/>
    <w:rsid w:val="006E5DD3"/>
    <w:rsid w:val="006E6C11"/>
    <w:rsid w:val="006F5BF2"/>
    <w:rsid w:val="006F689E"/>
    <w:rsid w:val="006F6D74"/>
    <w:rsid w:val="006F7C0C"/>
    <w:rsid w:val="00700755"/>
    <w:rsid w:val="0070545B"/>
    <w:rsid w:val="0070646B"/>
    <w:rsid w:val="0071007B"/>
    <w:rsid w:val="00712C00"/>
    <w:rsid w:val="007130A2"/>
    <w:rsid w:val="0071313C"/>
    <w:rsid w:val="00715146"/>
    <w:rsid w:val="00715463"/>
    <w:rsid w:val="0072326B"/>
    <w:rsid w:val="007232B4"/>
    <w:rsid w:val="007275A5"/>
    <w:rsid w:val="00730655"/>
    <w:rsid w:val="00731547"/>
    <w:rsid w:val="00731D77"/>
    <w:rsid w:val="00732360"/>
    <w:rsid w:val="007331A7"/>
    <w:rsid w:val="0073390A"/>
    <w:rsid w:val="00734DBD"/>
    <w:rsid w:val="00734E64"/>
    <w:rsid w:val="00736B37"/>
    <w:rsid w:val="00740A35"/>
    <w:rsid w:val="00740C88"/>
    <w:rsid w:val="00740EDE"/>
    <w:rsid w:val="00741EB0"/>
    <w:rsid w:val="00743315"/>
    <w:rsid w:val="00743DE7"/>
    <w:rsid w:val="0074475B"/>
    <w:rsid w:val="00744EA5"/>
    <w:rsid w:val="007520B4"/>
    <w:rsid w:val="00755F22"/>
    <w:rsid w:val="0075777C"/>
    <w:rsid w:val="00761C0C"/>
    <w:rsid w:val="007655D5"/>
    <w:rsid w:val="00765F5A"/>
    <w:rsid w:val="00771AC3"/>
    <w:rsid w:val="00771CDE"/>
    <w:rsid w:val="00773825"/>
    <w:rsid w:val="00775FBF"/>
    <w:rsid w:val="007763C1"/>
    <w:rsid w:val="00777CFF"/>
    <w:rsid w:val="00777E82"/>
    <w:rsid w:val="00781192"/>
    <w:rsid w:val="00781359"/>
    <w:rsid w:val="00783072"/>
    <w:rsid w:val="00784C45"/>
    <w:rsid w:val="0078618C"/>
    <w:rsid w:val="00786921"/>
    <w:rsid w:val="007875ED"/>
    <w:rsid w:val="007910C3"/>
    <w:rsid w:val="00793269"/>
    <w:rsid w:val="0079395A"/>
    <w:rsid w:val="007957E7"/>
    <w:rsid w:val="007A0670"/>
    <w:rsid w:val="007A1CDA"/>
    <w:rsid w:val="007A1EAA"/>
    <w:rsid w:val="007A23B4"/>
    <w:rsid w:val="007A4F94"/>
    <w:rsid w:val="007A7888"/>
    <w:rsid w:val="007A79FD"/>
    <w:rsid w:val="007B0B9D"/>
    <w:rsid w:val="007B1A9B"/>
    <w:rsid w:val="007B26E3"/>
    <w:rsid w:val="007B3CDE"/>
    <w:rsid w:val="007B5A43"/>
    <w:rsid w:val="007B617B"/>
    <w:rsid w:val="007B6D34"/>
    <w:rsid w:val="007B709B"/>
    <w:rsid w:val="007C1343"/>
    <w:rsid w:val="007C5EF1"/>
    <w:rsid w:val="007C6BD8"/>
    <w:rsid w:val="007C7B3E"/>
    <w:rsid w:val="007C7BF5"/>
    <w:rsid w:val="007D075B"/>
    <w:rsid w:val="007D19B7"/>
    <w:rsid w:val="007D3CAC"/>
    <w:rsid w:val="007D4B51"/>
    <w:rsid w:val="007D523F"/>
    <w:rsid w:val="007D6401"/>
    <w:rsid w:val="007D6609"/>
    <w:rsid w:val="007D75E5"/>
    <w:rsid w:val="007D773E"/>
    <w:rsid w:val="007D7BDB"/>
    <w:rsid w:val="007D7D5F"/>
    <w:rsid w:val="007E066E"/>
    <w:rsid w:val="007E1356"/>
    <w:rsid w:val="007E20FC"/>
    <w:rsid w:val="007E3B54"/>
    <w:rsid w:val="007E7062"/>
    <w:rsid w:val="007E7119"/>
    <w:rsid w:val="007F0E1E"/>
    <w:rsid w:val="007F1D3E"/>
    <w:rsid w:val="007F29A7"/>
    <w:rsid w:val="007F2B01"/>
    <w:rsid w:val="007F4FB4"/>
    <w:rsid w:val="007F540E"/>
    <w:rsid w:val="007F5617"/>
    <w:rsid w:val="008004B4"/>
    <w:rsid w:val="00804256"/>
    <w:rsid w:val="00804AEC"/>
    <w:rsid w:val="00805BE8"/>
    <w:rsid w:val="00806D25"/>
    <w:rsid w:val="00812329"/>
    <w:rsid w:val="008151BD"/>
    <w:rsid w:val="00816078"/>
    <w:rsid w:val="008177E3"/>
    <w:rsid w:val="00820E37"/>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33BD"/>
    <w:rsid w:val="008473C1"/>
    <w:rsid w:val="0085077E"/>
    <w:rsid w:val="00850C75"/>
    <w:rsid w:val="00850E39"/>
    <w:rsid w:val="008510BA"/>
    <w:rsid w:val="0085477A"/>
    <w:rsid w:val="00855107"/>
    <w:rsid w:val="00855173"/>
    <w:rsid w:val="008557D9"/>
    <w:rsid w:val="00855BF7"/>
    <w:rsid w:val="00856214"/>
    <w:rsid w:val="00856A30"/>
    <w:rsid w:val="00861E58"/>
    <w:rsid w:val="00862089"/>
    <w:rsid w:val="008629A9"/>
    <w:rsid w:val="00863160"/>
    <w:rsid w:val="00863FB3"/>
    <w:rsid w:val="00865E42"/>
    <w:rsid w:val="00866D5B"/>
    <w:rsid w:val="00866FF5"/>
    <w:rsid w:val="00867393"/>
    <w:rsid w:val="008705E6"/>
    <w:rsid w:val="00870C1B"/>
    <w:rsid w:val="00871CFE"/>
    <w:rsid w:val="00872931"/>
    <w:rsid w:val="0087332D"/>
    <w:rsid w:val="00873E1F"/>
    <w:rsid w:val="00874C16"/>
    <w:rsid w:val="00880E54"/>
    <w:rsid w:val="00881557"/>
    <w:rsid w:val="0088383D"/>
    <w:rsid w:val="00883CF9"/>
    <w:rsid w:val="00886942"/>
    <w:rsid w:val="00886D1F"/>
    <w:rsid w:val="008909CF"/>
    <w:rsid w:val="00891987"/>
    <w:rsid w:val="00891EE1"/>
    <w:rsid w:val="00892446"/>
    <w:rsid w:val="0089323A"/>
    <w:rsid w:val="00893987"/>
    <w:rsid w:val="00894009"/>
    <w:rsid w:val="008963EF"/>
    <w:rsid w:val="0089688E"/>
    <w:rsid w:val="00896E08"/>
    <w:rsid w:val="00897B28"/>
    <w:rsid w:val="00897E3D"/>
    <w:rsid w:val="008A1FBE"/>
    <w:rsid w:val="008A2C9E"/>
    <w:rsid w:val="008B3194"/>
    <w:rsid w:val="008B3D2E"/>
    <w:rsid w:val="008B5A29"/>
    <w:rsid w:val="008B5AE7"/>
    <w:rsid w:val="008B6545"/>
    <w:rsid w:val="008C0767"/>
    <w:rsid w:val="008C0FCE"/>
    <w:rsid w:val="008C3321"/>
    <w:rsid w:val="008C5B28"/>
    <w:rsid w:val="008C60E9"/>
    <w:rsid w:val="008C746C"/>
    <w:rsid w:val="008C7A27"/>
    <w:rsid w:val="008D1B7C"/>
    <w:rsid w:val="008D2216"/>
    <w:rsid w:val="008D3077"/>
    <w:rsid w:val="008D5ABD"/>
    <w:rsid w:val="008D6657"/>
    <w:rsid w:val="008E0A77"/>
    <w:rsid w:val="008E1F60"/>
    <w:rsid w:val="008E2710"/>
    <w:rsid w:val="008E2C37"/>
    <w:rsid w:val="008E307E"/>
    <w:rsid w:val="008E3A41"/>
    <w:rsid w:val="008E4255"/>
    <w:rsid w:val="008E4AD3"/>
    <w:rsid w:val="008E6318"/>
    <w:rsid w:val="008E74F6"/>
    <w:rsid w:val="008E7B54"/>
    <w:rsid w:val="008F0B2F"/>
    <w:rsid w:val="008F4837"/>
    <w:rsid w:val="008F4DD1"/>
    <w:rsid w:val="008F527B"/>
    <w:rsid w:val="008F528C"/>
    <w:rsid w:val="008F5BAE"/>
    <w:rsid w:val="008F6056"/>
    <w:rsid w:val="0090004B"/>
    <w:rsid w:val="009013AB"/>
    <w:rsid w:val="00902196"/>
    <w:rsid w:val="00902438"/>
    <w:rsid w:val="00902C07"/>
    <w:rsid w:val="00904729"/>
    <w:rsid w:val="00904F8B"/>
    <w:rsid w:val="00905804"/>
    <w:rsid w:val="009101E2"/>
    <w:rsid w:val="00915D73"/>
    <w:rsid w:val="00916077"/>
    <w:rsid w:val="00916C9F"/>
    <w:rsid w:val="009170A2"/>
    <w:rsid w:val="0091767F"/>
    <w:rsid w:val="00917F55"/>
    <w:rsid w:val="009208A6"/>
    <w:rsid w:val="009210C2"/>
    <w:rsid w:val="00924148"/>
    <w:rsid w:val="00924514"/>
    <w:rsid w:val="00926B1C"/>
    <w:rsid w:val="00926B93"/>
    <w:rsid w:val="00927316"/>
    <w:rsid w:val="00931127"/>
    <w:rsid w:val="0093133D"/>
    <w:rsid w:val="0093222F"/>
    <w:rsid w:val="0093276D"/>
    <w:rsid w:val="00933C74"/>
    <w:rsid w:val="00933D12"/>
    <w:rsid w:val="00937065"/>
    <w:rsid w:val="00937BB0"/>
    <w:rsid w:val="00940285"/>
    <w:rsid w:val="009415B0"/>
    <w:rsid w:val="00941F37"/>
    <w:rsid w:val="009435C1"/>
    <w:rsid w:val="00947E7E"/>
    <w:rsid w:val="0095139A"/>
    <w:rsid w:val="00953E16"/>
    <w:rsid w:val="009542AC"/>
    <w:rsid w:val="0095492F"/>
    <w:rsid w:val="009606D1"/>
    <w:rsid w:val="00961BB2"/>
    <w:rsid w:val="00962108"/>
    <w:rsid w:val="00962CB7"/>
    <w:rsid w:val="009638D6"/>
    <w:rsid w:val="00965DD1"/>
    <w:rsid w:val="00966313"/>
    <w:rsid w:val="00967443"/>
    <w:rsid w:val="00967C92"/>
    <w:rsid w:val="0097115E"/>
    <w:rsid w:val="00973372"/>
    <w:rsid w:val="009736BC"/>
    <w:rsid w:val="0097408E"/>
    <w:rsid w:val="009746EC"/>
    <w:rsid w:val="00974BB2"/>
    <w:rsid w:val="00974E10"/>
    <w:rsid w:val="00974FA7"/>
    <w:rsid w:val="009756E5"/>
    <w:rsid w:val="009775CD"/>
    <w:rsid w:val="00977A8C"/>
    <w:rsid w:val="00983910"/>
    <w:rsid w:val="009862A9"/>
    <w:rsid w:val="009932AC"/>
    <w:rsid w:val="00994276"/>
    <w:rsid w:val="00994351"/>
    <w:rsid w:val="00996A8F"/>
    <w:rsid w:val="009A171C"/>
    <w:rsid w:val="009A1DBF"/>
    <w:rsid w:val="009A68E6"/>
    <w:rsid w:val="009A7056"/>
    <w:rsid w:val="009A7598"/>
    <w:rsid w:val="009B02E3"/>
    <w:rsid w:val="009B1DF8"/>
    <w:rsid w:val="009B1FCC"/>
    <w:rsid w:val="009B2DDD"/>
    <w:rsid w:val="009B2EBE"/>
    <w:rsid w:val="009B3D20"/>
    <w:rsid w:val="009B40F2"/>
    <w:rsid w:val="009B4E65"/>
    <w:rsid w:val="009B5418"/>
    <w:rsid w:val="009C0727"/>
    <w:rsid w:val="009C181A"/>
    <w:rsid w:val="009C1C19"/>
    <w:rsid w:val="009C1D0C"/>
    <w:rsid w:val="009C2644"/>
    <w:rsid w:val="009C3C80"/>
    <w:rsid w:val="009C492F"/>
    <w:rsid w:val="009C4CFB"/>
    <w:rsid w:val="009C5403"/>
    <w:rsid w:val="009C71D8"/>
    <w:rsid w:val="009C754B"/>
    <w:rsid w:val="009D023B"/>
    <w:rsid w:val="009D2FF2"/>
    <w:rsid w:val="009D3226"/>
    <w:rsid w:val="009D3385"/>
    <w:rsid w:val="009D793C"/>
    <w:rsid w:val="009E16A9"/>
    <w:rsid w:val="009E199B"/>
    <w:rsid w:val="009E375F"/>
    <w:rsid w:val="009E39D4"/>
    <w:rsid w:val="009E433B"/>
    <w:rsid w:val="009E5401"/>
    <w:rsid w:val="009E5587"/>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2C28"/>
    <w:rsid w:val="00A238C6"/>
    <w:rsid w:val="00A2459B"/>
    <w:rsid w:val="00A24672"/>
    <w:rsid w:val="00A2573D"/>
    <w:rsid w:val="00A25FD2"/>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200A"/>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7160"/>
    <w:rsid w:val="00AB0C2C"/>
    <w:rsid w:val="00AB0C57"/>
    <w:rsid w:val="00AB1195"/>
    <w:rsid w:val="00AB32FF"/>
    <w:rsid w:val="00AB4182"/>
    <w:rsid w:val="00AB564D"/>
    <w:rsid w:val="00AB60C9"/>
    <w:rsid w:val="00AB78AD"/>
    <w:rsid w:val="00AC0092"/>
    <w:rsid w:val="00AC0B1C"/>
    <w:rsid w:val="00AC27DB"/>
    <w:rsid w:val="00AC3686"/>
    <w:rsid w:val="00AC36E3"/>
    <w:rsid w:val="00AC5B43"/>
    <w:rsid w:val="00AC6D6B"/>
    <w:rsid w:val="00AC7D4D"/>
    <w:rsid w:val="00AD0835"/>
    <w:rsid w:val="00AD0D60"/>
    <w:rsid w:val="00AD3463"/>
    <w:rsid w:val="00AD7736"/>
    <w:rsid w:val="00AE10CE"/>
    <w:rsid w:val="00AE16FF"/>
    <w:rsid w:val="00AE1BE1"/>
    <w:rsid w:val="00AE25E9"/>
    <w:rsid w:val="00AE3EAD"/>
    <w:rsid w:val="00AE51FA"/>
    <w:rsid w:val="00AE70D4"/>
    <w:rsid w:val="00AE7868"/>
    <w:rsid w:val="00AF0407"/>
    <w:rsid w:val="00AF13F7"/>
    <w:rsid w:val="00AF14D4"/>
    <w:rsid w:val="00AF1C60"/>
    <w:rsid w:val="00AF2D05"/>
    <w:rsid w:val="00AF4D8B"/>
    <w:rsid w:val="00AF55AE"/>
    <w:rsid w:val="00AF6989"/>
    <w:rsid w:val="00B028DF"/>
    <w:rsid w:val="00B04381"/>
    <w:rsid w:val="00B04513"/>
    <w:rsid w:val="00B067CA"/>
    <w:rsid w:val="00B113B2"/>
    <w:rsid w:val="00B12B26"/>
    <w:rsid w:val="00B153C9"/>
    <w:rsid w:val="00B163F8"/>
    <w:rsid w:val="00B2115A"/>
    <w:rsid w:val="00B2472D"/>
    <w:rsid w:val="00B24CA0"/>
    <w:rsid w:val="00B2549F"/>
    <w:rsid w:val="00B26E3D"/>
    <w:rsid w:val="00B30671"/>
    <w:rsid w:val="00B339C7"/>
    <w:rsid w:val="00B36FA6"/>
    <w:rsid w:val="00B3717C"/>
    <w:rsid w:val="00B37A14"/>
    <w:rsid w:val="00B4108D"/>
    <w:rsid w:val="00B41C0E"/>
    <w:rsid w:val="00B43F37"/>
    <w:rsid w:val="00B464BF"/>
    <w:rsid w:val="00B46988"/>
    <w:rsid w:val="00B470AB"/>
    <w:rsid w:val="00B541B6"/>
    <w:rsid w:val="00B54397"/>
    <w:rsid w:val="00B57265"/>
    <w:rsid w:val="00B633AE"/>
    <w:rsid w:val="00B65F3C"/>
    <w:rsid w:val="00B665D2"/>
    <w:rsid w:val="00B666F4"/>
    <w:rsid w:val="00B6737C"/>
    <w:rsid w:val="00B67E83"/>
    <w:rsid w:val="00B71413"/>
    <w:rsid w:val="00B7214D"/>
    <w:rsid w:val="00B73696"/>
    <w:rsid w:val="00B74372"/>
    <w:rsid w:val="00B75451"/>
    <w:rsid w:val="00B75525"/>
    <w:rsid w:val="00B75DD3"/>
    <w:rsid w:val="00B766B3"/>
    <w:rsid w:val="00B80283"/>
    <w:rsid w:val="00B8095F"/>
    <w:rsid w:val="00B80B0C"/>
    <w:rsid w:val="00B80B11"/>
    <w:rsid w:val="00B80FCA"/>
    <w:rsid w:val="00B815D8"/>
    <w:rsid w:val="00B82C1B"/>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408F"/>
    <w:rsid w:val="00BA5280"/>
    <w:rsid w:val="00BA6047"/>
    <w:rsid w:val="00BA7D86"/>
    <w:rsid w:val="00BB14F1"/>
    <w:rsid w:val="00BB44C5"/>
    <w:rsid w:val="00BB572E"/>
    <w:rsid w:val="00BB74FD"/>
    <w:rsid w:val="00BB754E"/>
    <w:rsid w:val="00BC0E45"/>
    <w:rsid w:val="00BC1E71"/>
    <w:rsid w:val="00BC358D"/>
    <w:rsid w:val="00BC535F"/>
    <w:rsid w:val="00BC5982"/>
    <w:rsid w:val="00BC60BF"/>
    <w:rsid w:val="00BD28BF"/>
    <w:rsid w:val="00BD3795"/>
    <w:rsid w:val="00BD50E8"/>
    <w:rsid w:val="00BD520E"/>
    <w:rsid w:val="00BD6404"/>
    <w:rsid w:val="00BE0280"/>
    <w:rsid w:val="00BE3020"/>
    <w:rsid w:val="00BE3037"/>
    <w:rsid w:val="00BE33AE"/>
    <w:rsid w:val="00BE62A8"/>
    <w:rsid w:val="00BE67B3"/>
    <w:rsid w:val="00BF046F"/>
    <w:rsid w:val="00BF0909"/>
    <w:rsid w:val="00BF2D03"/>
    <w:rsid w:val="00BF5BEC"/>
    <w:rsid w:val="00BF7E63"/>
    <w:rsid w:val="00C00894"/>
    <w:rsid w:val="00C0194D"/>
    <w:rsid w:val="00C01D50"/>
    <w:rsid w:val="00C0207E"/>
    <w:rsid w:val="00C030E2"/>
    <w:rsid w:val="00C04387"/>
    <w:rsid w:val="00C056DC"/>
    <w:rsid w:val="00C06652"/>
    <w:rsid w:val="00C1329B"/>
    <w:rsid w:val="00C1572F"/>
    <w:rsid w:val="00C16F14"/>
    <w:rsid w:val="00C23B78"/>
    <w:rsid w:val="00C24C05"/>
    <w:rsid w:val="00C24D2F"/>
    <w:rsid w:val="00C26222"/>
    <w:rsid w:val="00C31283"/>
    <w:rsid w:val="00C31DCE"/>
    <w:rsid w:val="00C3219F"/>
    <w:rsid w:val="00C32685"/>
    <w:rsid w:val="00C33C48"/>
    <w:rsid w:val="00C340E5"/>
    <w:rsid w:val="00C34C8E"/>
    <w:rsid w:val="00C35AA7"/>
    <w:rsid w:val="00C35FD5"/>
    <w:rsid w:val="00C369EE"/>
    <w:rsid w:val="00C37E00"/>
    <w:rsid w:val="00C43BA1"/>
    <w:rsid w:val="00C43DAB"/>
    <w:rsid w:val="00C45161"/>
    <w:rsid w:val="00C46510"/>
    <w:rsid w:val="00C4787F"/>
    <w:rsid w:val="00C47F08"/>
    <w:rsid w:val="00C50FA6"/>
    <w:rsid w:val="00C514A6"/>
    <w:rsid w:val="00C52D15"/>
    <w:rsid w:val="00C56765"/>
    <w:rsid w:val="00C5713F"/>
    <w:rsid w:val="00C5739F"/>
    <w:rsid w:val="00C57CF0"/>
    <w:rsid w:val="00C57E3D"/>
    <w:rsid w:val="00C63557"/>
    <w:rsid w:val="00C649BD"/>
    <w:rsid w:val="00C65891"/>
    <w:rsid w:val="00C66AC9"/>
    <w:rsid w:val="00C70300"/>
    <w:rsid w:val="00C724D3"/>
    <w:rsid w:val="00C77100"/>
    <w:rsid w:val="00C7724A"/>
    <w:rsid w:val="00C77DD9"/>
    <w:rsid w:val="00C812D8"/>
    <w:rsid w:val="00C83BE6"/>
    <w:rsid w:val="00C83C7A"/>
    <w:rsid w:val="00C85354"/>
    <w:rsid w:val="00C86ABA"/>
    <w:rsid w:val="00C90BB1"/>
    <w:rsid w:val="00C92A0D"/>
    <w:rsid w:val="00C93048"/>
    <w:rsid w:val="00C93DC6"/>
    <w:rsid w:val="00C943F3"/>
    <w:rsid w:val="00C958A0"/>
    <w:rsid w:val="00CA08C6"/>
    <w:rsid w:val="00CA0A77"/>
    <w:rsid w:val="00CA2729"/>
    <w:rsid w:val="00CA2A1F"/>
    <w:rsid w:val="00CA3057"/>
    <w:rsid w:val="00CA45F8"/>
    <w:rsid w:val="00CA5C2A"/>
    <w:rsid w:val="00CA7538"/>
    <w:rsid w:val="00CB0305"/>
    <w:rsid w:val="00CB33C7"/>
    <w:rsid w:val="00CB373B"/>
    <w:rsid w:val="00CB6DA7"/>
    <w:rsid w:val="00CB7E4C"/>
    <w:rsid w:val="00CC03A9"/>
    <w:rsid w:val="00CC25B4"/>
    <w:rsid w:val="00CC2850"/>
    <w:rsid w:val="00CC2BB3"/>
    <w:rsid w:val="00CC5F88"/>
    <w:rsid w:val="00CC683E"/>
    <w:rsid w:val="00CC69C8"/>
    <w:rsid w:val="00CC77A2"/>
    <w:rsid w:val="00CC7FC6"/>
    <w:rsid w:val="00CD0903"/>
    <w:rsid w:val="00CD1B06"/>
    <w:rsid w:val="00CD240A"/>
    <w:rsid w:val="00CD307E"/>
    <w:rsid w:val="00CD332C"/>
    <w:rsid w:val="00CD5B52"/>
    <w:rsid w:val="00CD5E3D"/>
    <w:rsid w:val="00CD607D"/>
    <w:rsid w:val="00CD629F"/>
    <w:rsid w:val="00CD6A1B"/>
    <w:rsid w:val="00CD7B7E"/>
    <w:rsid w:val="00CE064E"/>
    <w:rsid w:val="00CE0A7F"/>
    <w:rsid w:val="00CE1718"/>
    <w:rsid w:val="00CF02B2"/>
    <w:rsid w:val="00CF4156"/>
    <w:rsid w:val="00CF43CB"/>
    <w:rsid w:val="00CF5701"/>
    <w:rsid w:val="00CF6A54"/>
    <w:rsid w:val="00D0036C"/>
    <w:rsid w:val="00D024D6"/>
    <w:rsid w:val="00D02F8A"/>
    <w:rsid w:val="00D03D00"/>
    <w:rsid w:val="00D05C30"/>
    <w:rsid w:val="00D07305"/>
    <w:rsid w:val="00D10052"/>
    <w:rsid w:val="00D11359"/>
    <w:rsid w:val="00D11622"/>
    <w:rsid w:val="00D11C48"/>
    <w:rsid w:val="00D14763"/>
    <w:rsid w:val="00D15544"/>
    <w:rsid w:val="00D16F83"/>
    <w:rsid w:val="00D241E2"/>
    <w:rsid w:val="00D270A0"/>
    <w:rsid w:val="00D27C9D"/>
    <w:rsid w:val="00D3188C"/>
    <w:rsid w:val="00D343D7"/>
    <w:rsid w:val="00D347CF"/>
    <w:rsid w:val="00D35F9B"/>
    <w:rsid w:val="00D36B69"/>
    <w:rsid w:val="00D373AF"/>
    <w:rsid w:val="00D3763A"/>
    <w:rsid w:val="00D408DD"/>
    <w:rsid w:val="00D4117A"/>
    <w:rsid w:val="00D45D72"/>
    <w:rsid w:val="00D520E4"/>
    <w:rsid w:val="00D53A38"/>
    <w:rsid w:val="00D54C29"/>
    <w:rsid w:val="00D55B9C"/>
    <w:rsid w:val="00D575DD"/>
    <w:rsid w:val="00D57DFA"/>
    <w:rsid w:val="00D61996"/>
    <w:rsid w:val="00D62333"/>
    <w:rsid w:val="00D62FA7"/>
    <w:rsid w:val="00D65C92"/>
    <w:rsid w:val="00D67FCF"/>
    <w:rsid w:val="00D709CE"/>
    <w:rsid w:val="00D71ED2"/>
    <w:rsid w:val="00D71F73"/>
    <w:rsid w:val="00D80786"/>
    <w:rsid w:val="00D80866"/>
    <w:rsid w:val="00D80D09"/>
    <w:rsid w:val="00D81CAB"/>
    <w:rsid w:val="00D83936"/>
    <w:rsid w:val="00D83AAD"/>
    <w:rsid w:val="00D84735"/>
    <w:rsid w:val="00D8576F"/>
    <w:rsid w:val="00D86472"/>
    <w:rsid w:val="00D8677F"/>
    <w:rsid w:val="00D87EEF"/>
    <w:rsid w:val="00D95166"/>
    <w:rsid w:val="00D96FB9"/>
    <w:rsid w:val="00D9717A"/>
    <w:rsid w:val="00D97F0C"/>
    <w:rsid w:val="00DA0488"/>
    <w:rsid w:val="00DA3A86"/>
    <w:rsid w:val="00DA50FE"/>
    <w:rsid w:val="00DA67E1"/>
    <w:rsid w:val="00DA7461"/>
    <w:rsid w:val="00DB696F"/>
    <w:rsid w:val="00DC0263"/>
    <w:rsid w:val="00DC2500"/>
    <w:rsid w:val="00DC2C40"/>
    <w:rsid w:val="00DC4F72"/>
    <w:rsid w:val="00DC62C3"/>
    <w:rsid w:val="00DC657A"/>
    <w:rsid w:val="00DC77DC"/>
    <w:rsid w:val="00DD0453"/>
    <w:rsid w:val="00DD0C2C"/>
    <w:rsid w:val="00DD19DE"/>
    <w:rsid w:val="00DD28BC"/>
    <w:rsid w:val="00DD2A28"/>
    <w:rsid w:val="00DE31F0"/>
    <w:rsid w:val="00DE3D1C"/>
    <w:rsid w:val="00DF084D"/>
    <w:rsid w:val="00DF2C0B"/>
    <w:rsid w:val="00DF4070"/>
    <w:rsid w:val="00DF5860"/>
    <w:rsid w:val="00DF5B36"/>
    <w:rsid w:val="00DF702F"/>
    <w:rsid w:val="00DF7068"/>
    <w:rsid w:val="00E01037"/>
    <w:rsid w:val="00E0227D"/>
    <w:rsid w:val="00E04316"/>
    <w:rsid w:val="00E04B84"/>
    <w:rsid w:val="00E05606"/>
    <w:rsid w:val="00E06466"/>
    <w:rsid w:val="00E06835"/>
    <w:rsid w:val="00E069BF"/>
    <w:rsid w:val="00E06FDA"/>
    <w:rsid w:val="00E10484"/>
    <w:rsid w:val="00E10666"/>
    <w:rsid w:val="00E11AA7"/>
    <w:rsid w:val="00E121EE"/>
    <w:rsid w:val="00E12658"/>
    <w:rsid w:val="00E1293B"/>
    <w:rsid w:val="00E160A5"/>
    <w:rsid w:val="00E16F88"/>
    <w:rsid w:val="00E1713D"/>
    <w:rsid w:val="00E20A43"/>
    <w:rsid w:val="00E21332"/>
    <w:rsid w:val="00E23898"/>
    <w:rsid w:val="00E2416C"/>
    <w:rsid w:val="00E25398"/>
    <w:rsid w:val="00E30872"/>
    <w:rsid w:val="00E319F1"/>
    <w:rsid w:val="00E31AFA"/>
    <w:rsid w:val="00E3356D"/>
    <w:rsid w:val="00E335C4"/>
    <w:rsid w:val="00E33CD2"/>
    <w:rsid w:val="00E34E30"/>
    <w:rsid w:val="00E3508C"/>
    <w:rsid w:val="00E35687"/>
    <w:rsid w:val="00E37086"/>
    <w:rsid w:val="00E40E90"/>
    <w:rsid w:val="00E424AC"/>
    <w:rsid w:val="00E427A7"/>
    <w:rsid w:val="00E42F88"/>
    <w:rsid w:val="00E4562C"/>
    <w:rsid w:val="00E45C7E"/>
    <w:rsid w:val="00E47513"/>
    <w:rsid w:val="00E52E1C"/>
    <w:rsid w:val="00E531EB"/>
    <w:rsid w:val="00E54874"/>
    <w:rsid w:val="00E54B6F"/>
    <w:rsid w:val="00E555E6"/>
    <w:rsid w:val="00E55ACA"/>
    <w:rsid w:val="00E55F2D"/>
    <w:rsid w:val="00E56060"/>
    <w:rsid w:val="00E57B74"/>
    <w:rsid w:val="00E632F8"/>
    <w:rsid w:val="00E65BC6"/>
    <w:rsid w:val="00E65E62"/>
    <w:rsid w:val="00E65EC6"/>
    <w:rsid w:val="00E661FF"/>
    <w:rsid w:val="00E6721E"/>
    <w:rsid w:val="00E70D9C"/>
    <w:rsid w:val="00E726EB"/>
    <w:rsid w:val="00E72CF1"/>
    <w:rsid w:val="00E75BCE"/>
    <w:rsid w:val="00E8082F"/>
    <w:rsid w:val="00E80B52"/>
    <w:rsid w:val="00E824C3"/>
    <w:rsid w:val="00E840B3"/>
    <w:rsid w:val="00E8447B"/>
    <w:rsid w:val="00E84D10"/>
    <w:rsid w:val="00E84EE4"/>
    <w:rsid w:val="00E8629F"/>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007D"/>
    <w:rsid w:val="00EB06A9"/>
    <w:rsid w:val="00EB17AD"/>
    <w:rsid w:val="00EB61AE"/>
    <w:rsid w:val="00EB7162"/>
    <w:rsid w:val="00EC322D"/>
    <w:rsid w:val="00EC4AA7"/>
    <w:rsid w:val="00EC4C3F"/>
    <w:rsid w:val="00EC579A"/>
    <w:rsid w:val="00EC6C54"/>
    <w:rsid w:val="00ED214E"/>
    <w:rsid w:val="00ED2247"/>
    <w:rsid w:val="00ED2B70"/>
    <w:rsid w:val="00ED30C0"/>
    <w:rsid w:val="00ED383A"/>
    <w:rsid w:val="00ED65B6"/>
    <w:rsid w:val="00ED69FE"/>
    <w:rsid w:val="00EE1080"/>
    <w:rsid w:val="00EE52B8"/>
    <w:rsid w:val="00EE690F"/>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6882"/>
    <w:rsid w:val="00F07167"/>
    <w:rsid w:val="00F072D8"/>
    <w:rsid w:val="00F0768A"/>
    <w:rsid w:val="00F07CE0"/>
    <w:rsid w:val="00F115F5"/>
    <w:rsid w:val="00F1301A"/>
    <w:rsid w:val="00F13D05"/>
    <w:rsid w:val="00F14977"/>
    <w:rsid w:val="00F1679D"/>
    <w:rsid w:val="00F1682C"/>
    <w:rsid w:val="00F16F55"/>
    <w:rsid w:val="00F17353"/>
    <w:rsid w:val="00F20162"/>
    <w:rsid w:val="00F20B91"/>
    <w:rsid w:val="00F21139"/>
    <w:rsid w:val="00F214EE"/>
    <w:rsid w:val="00F21F08"/>
    <w:rsid w:val="00F23770"/>
    <w:rsid w:val="00F24B8B"/>
    <w:rsid w:val="00F24F05"/>
    <w:rsid w:val="00F2699E"/>
    <w:rsid w:val="00F26AB6"/>
    <w:rsid w:val="00F305D3"/>
    <w:rsid w:val="00F30D2E"/>
    <w:rsid w:val="00F328D1"/>
    <w:rsid w:val="00F35516"/>
    <w:rsid w:val="00F3559E"/>
    <w:rsid w:val="00F35790"/>
    <w:rsid w:val="00F36C43"/>
    <w:rsid w:val="00F36F00"/>
    <w:rsid w:val="00F4136D"/>
    <w:rsid w:val="00F41AFE"/>
    <w:rsid w:val="00F4212E"/>
    <w:rsid w:val="00F42C20"/>
    <w:rsid w:val="00F43AB4"/>
    <w:rsid w:val="00F43E34"/>
    <w:rsid w:val="00F44B96"/>
    <w:rsid w:val="00F45513"/>
    <w:rsid w:val="00F479F5"/>
    <w:rsid w:val="00F52493"/>
    <w:rsid w:val="00F52F68"/>
    <w:rsid w:val="00F53053"/>
    <w:rsid w:val="00F53FE2"/>
    <w:rsid w:val="00F54411"/>
    <w:rsid w:val="00F544D1"/>
    <w:rsid w:val="00F55540"/>
    <w:rsid w:val="00F575FF"/>
    <w:rsid w:val="00F5763D"/>
    <w:rsid w:val="00F618EF"/>
    <w:rsid w:val="00F61F42"/>
    <w:rsid w:val="00F62EB8"/>
    <w:rsid w:val="00F63F64"/>
    <w:rsid w:val="00F65582"/>
    <w:rsid w:val="00F66337"/>
    <w:rsid w:val="00F66C6B"/>
    <w:rsid w:val="00F66E75"/>
    <w:rsid w:val="00F679ED"/>
    <w:rsid w:val="00F704F4"/>
    <w:rsid w:val="00F729A2"/>
    <w:rsid w:val="00F72CA3"/>
    <w:rsid w:val="00F7592E"/>
    <w:rsid w:val="00F77EB0"/>
    <w:rsid w:val="00F814E9"/>
    <w:rsid w:val="00F87CDD"/>
    <w:rsid w:val="00F90CF9"/>
    <w:rsid w:val="00F9225B"/>
    <w:rsid w:val="00F931A2"/>
    <w:rsid w:val="00F933F0"/>
    <w:rsid w:val="00F937A3"/>
    <w:rsid w:val="00F939FD"/>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12B"/>
    <w:rsid w:val="00FC133D"/>
    <w:rsid w:val="00FC2BE3"/>
    <w:rsid w:val="00FC49C9"/>
    <w:rsid w:val="00FC69B4"/>
    <w:rsid w:val="00FD0694"/>
    <w:rsid w:val="00FD0B56"/>
    <w:rsid w:val="00FD2310"/>
    <w:rsid w:val="00FD25BE"/>
    <w:rsid w:val="00FD2B61"/>
    <w:rsid w:val="00FD2E70"/>
    <w:rsid w:val="00FD58CC"/>
    <w:rsid w:val="00FD71E9"/>
    <w:rsid w:val="00FD7AA7"/>
    <w:rsid w:val="00FE3A19"/>
    <w:rsid w:val="00FE3A2C"/>
    <w:rsid w:val="00FE3B42"/>
    <w:rsid w:val="00FE6B53"/>
    <w:rsid w:val="00FE6DA9"/>
    <w:rsid w:val="00FE7ACA"/>
    <w:rsid w:val="00FF0A59"/>
    <w:rsid w:val="00FF1FCB"/>
    <w:rsid w:val="00FF3EFF"/>
    <w:rsid w:val="00FF40E0"/>
    <w:rsid w:val="00FF4C1F"/>
    <w:rsid w:val="00FF4E0C"/>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val="sv-SE"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val="sv-SE"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val="sv-SE" w:eastAsia="zh-CN"/>
    </w:rPr>
  </w:style>
  <w:style w:type="character" w:customStyle="1" w:styleId="Titre5Car">
    <w:name w:val="Titre 5 Car"/>
    <w:basedOn w:val="Policepardfaut"/>
    <w:link w:val="Titre5"/>
    <w:qFormat/>
    <w:rPr>
      <w:rFonts w:ascii="Arial" w:hAnsi="Arial"/>
      <w:sz w:val="22"/>
      <w:szCs w:val="18"/>
      <w:lang w:val="sv-SE" w:eastAsia="zh-CN"/>
    </w:rPr>
  </w:style>
  <w:style w:type="character" w:customStyle="1" w:styleId="Titre6Car">
    <w:name w:val="Titre 6 Car"/>
    <w:basedOn w:val="Policepardfaut"/>
    <w:link w:val="Titre6"/>
    <w:qFormat/>
    <w:rPr>
      <w:rFonts w:ascii="Arial" w:hAnsi="Arial"/>
      <w:szCs w:val="18"/>
      <w:lang w:val="sv-SE" w:eastAsia="zh-CN"/>
    </w:rPr>
  </w:style>
  <w:style w:type="character" w:customStyle="1" w:styleId="Titre7Car">
    <w:name w:val="Titre 7 Car"/>
    <w:basedOn w:val="Policepardfaut"/>
    <w:link w:val="Titre7"/>
    <w:qFormat/>
    <w:rPr>
      <w:rFonts w:ascii="Arial" w:hAnsi="Arial"/>
      <w:szCs w:val="18"/>
      <w:lang w:val="sv-SE" w:eastAsia="zh-CN"/>
    </w:rPr>
  </w:style>
  <w:style w:type="character" w:customStyle="1" w:styleId="Titre9Car">
    <w:name w:val="Titre 9 Car"/>
    <w:basedOn w:val="Policepardfaut"/>
    <w:link w:val="Titre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 w:type="table" w:customStyle="1" w:styleId="TableGrid1">
    <w:name w:val="TableGrid1"/>
    <w:basedOn w:val="TableauNormal"/>
    <w:next w:val="Grilledutableau"/>
    <w:uiPriority w:val="39"/>
    <w:qFormat/>
    <w:rsid w:val="00F544D1"/>
    <w:pPr>
      <w:spacing w:before="120" w:after="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1621C9"/>
    <w:pPr>
      <w:keepLines/>
      <w:spacing w:after="240" w:line="240" w:lineRule="auto"/>
      <w:jc w:val="both"/>
    </w:pPr>
    <w:rPr>
      <w:rFonts w:ascii="Arial" w:eastAsia="Times New Roman" w:hAnsi="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6877426">
      <w:bodyDiv w:val="1"/>
      <w:marLeft w:val="0"/>
      <w:marRight w:val="0"/>
      <w:marTop w:val="0"/>
      <w:marBottom w:val="0"/>
      <w:divBdr>
        <w:top w:val="none" w:sz="0" w:space="0" w:color="auto"/>
        <w:left w:val="none" w:sz="0" w:space="0" w:color="auto"/>
        <w:bottom w:val="none" w:sz="0" w:space="0" w:color="auto"/>
        <w:right w:val="none" w:sz="0" w:space="0" w:color="auto"/>
      </w:divBdr>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637567713">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5/Docs/R4-2219768.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5/Docs/R4-2219768.zip" TargetMode="External"/><Relationship Id="rId2" Type="http://schemas.openxmlformats.org/officeDocument/2006/relationships/customXml" Target="../customXml/item1.xml"/><Relationship Id="rId16"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5/Docs/R4-22184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040147-2396-4F89-911F-18CA0F00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900383-68B8-4E08-93E6-E0EB0A38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3692</Words>
  <Characters>20310</Characters>
  <Application>Microsoft Office Word</Application>
  <DocSecurity>0</DocSecurity>
  <Lines>169</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23955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3</cp:revision>
  <cp:lastPrinted>2019-04-25T01:09:00Z</cp:lastPrinted>
  <dcterms:created xsi:type="dcterms:W3CDTF">2022-11-17T15:46:00Z</dcterms:created>
  <dcterms:modified xsi:type="dcterms:W3CDTF">2022-11-17T15:49:00Z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2052-11.8.2.9022</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y fmtid="{D5CDD505-2E9C-101B-9397-08002B2CF9AE}" pid="15" name="_2015_ms_pID_725343">
    <vt:lpwstr>(3)rXXivBqhnsNGU8cO/eJkJT9B+38be9Ig3wccdY+ugE7oJ9BYybH1guz64dSx791/+HztFEkT
Y9cXTN7mP92ciwH6cDwfzSFIHjPOo3Y3c1WfdHoTsxzNAoJ4aFeKi+PVMUWxNa6GQNaQHAsl
Dk1qRTWSThpK1cZpyFdmcjZO1n7rqd8eTLmbNKqjpqdwZzBw4+tfnS21raxJq2YUeLGejYcY
j2sqIHG++XsRX+DrT8</vt:lpwstr>
  </property>
  <property fmtid="{D5CDD505-2E9C-101B-9397-08002B2CF9AE}" pid="16" name="_2015_ms_pID_7253431">
    <vt:lpwstr>8BqIbaxW7Fw7VT2fZ0IWMbT5n0Df21XfMNxgjhb+PZ7HFNIb+SJD5x
KoWwpOGDL8Ne5TR8pw747m96mADqw9hnAQbihQliwfV3+aMOzT5Wd46YobMS4sxskIJ3U03n
DmBQ9NuPUJ2W5UqyD76EruWpdVhs6GUlNd1r9/BJt56n1uMpzoLKbMqceUHJ1oy9KAbXc7rP
AqJLUGjSGmjudEDPZ8Tn0YiU3S42YzIVb6Ys</vt:lpwstr>
  </property>
  <property fmtid="{D5CDD505-2E9C-101B-9397-08002B2CF9AE}" pid="17" name="_2015_ms_pID_7253432">
    <vt:lpwstr>dA==</vt:lpwstr>
  </property>
</Properties>
</file>